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A4" w:rsidRDefault="00575FA4" w:rsidP="00575FA4">
      <w:pPr>
        <w:keepNext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4476, DE 08 DE JULHO DE 2011.</w:t>
      </w:r>
    </w:p>
    <w:p w:rsidR="00575FA4" w:rsidRDefault="00575FA4" w:rsidP="00575FA4">
      <w:pPr>
        <w:spacing w:line="278" w:lineRule="auto"/>
        <w:rPr>
          <w:rFonts w:ascii="Arial" w:hAnsi="Arial" w:cs="Arial"/>
          <w:b/>
          <w:color w:val="000000"/>
        </w:rPr>
      </w:pPr>
    </w:p>
    <w:p w:rsidR="00575FA4" w:rsidRDefault="00575FA4" w:rsidP="00575FA4">
      <w:pPr>
        <w:spacing w:line="278" w:lineRule="auto"/>
        <w:rPr>
          <w:rFonts w:ascii="Arial" w:hAnsi="Arial" w:cs="Arial"/>
          <w:b/>
          <w:color w:val="000000"/>
        </w:rPr>
      </w:pPr>
    </w:p>
    <w:p w:rsidR="00575FA4" w:rsidRDefault="00575FA4" w:rsidP="00575FA4">
      <w:pPr>
        <w:ind w:left="4536"/>
        <w:jc w:val="both"/>
      </w:pPr>
      <w:r>
        <w:t>Autoriza abertura de crédito suplementar e dá outras providências</w:t>
      </w:r>
    </w:p>
    <w:p w:rsidR="00575FA4" w:rsidRDefault="00575FA4" w:rsidP="00575FA4">
      <w:pPr>
        <w:spacing w:line="278" w:lineRule="auto"/>
        <w:ind w:left="2835"/>
        <w:rPr>
          <w:rFonts w:ascii="Arial" w:hAnsi="Arial" w:cs="Arial"/>
          <w:b/>
          <w:color w:val="000000"/>
        </w:rPr>
      </w:pPr>
    </w:p>
    <w:p w:rsidR="00575FA4" w:rsidRDefault="00575FA4" w:rsidP="00575FA4">
      <w:pPr>
        <w:spacing w:line="278" w:lineRule="auto"/>
        <w:ind w:left="2835"/>
        <w:rPr>
          <w:rFonts w:ascii="Arial" w:hAnsi="Arial" w:cs="Arial"/>
          <w:b/>
          <w:color w:val="000000"/>
        </w:rPr>
      </w:pPr>
    </w:p>
    <w:p w:rsidR="00575FA4" w:rsidRDefault="00575FA4" w:rsidP="0057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CÂMARA MUNICIPAL DE FORMIGA APROVOU E EU SANCIONO A SEGUINTE LEI:        </w:t>
      </w:r>
    </w:p>
    <w:p w:rsidR="00575FA4" w:rsidRDefault="00575FA4" w:rsidP="0057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575FA4" w:rsidRDefault="00575FA4" w:rsidP="0057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575FA4" w:rsidRDefault="00575FA4" w:rsidP="0057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Fica o Poder Executivo autorizado a celebrar acordo com a Empresa FENAC Promoções e Eventos </w:t>
      </w:r>
      <w:proofErr w:type="spellStart"/>
      <w:r>
        <w:rPr>
          <w:sz w:val="24"/>
          <w:szCs w:val="24"/>
        </w:rPr>
        <w:t>Ltda</w:t>
      </w:r>
      <w:proofErr w:type="spellEnd"/>
      <w:r>
        <w:rPr>
          <w:sz w:val="24"/>
          <w:szCs w:val="24"/>
        </w:rPr>
        <w:t>, para repasse financeiro no valor de R$ 40.000,00 (quarenta mil reais), para auxílio na realização do 41º Festival Nacional da Canção.</w:t>
      </w:r>
    </w:p>
    <w:p w:rsidR="00575FA4" w:rsidRDefault="00575FA4" w:rsidP="0057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575FA4" w:rsidRDefault="00575FA4" w:rsidP="0057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Fica o Poder Executivo autorizado a abrir no Orçamento Vigente, crédito suplementar no valor de R$ 40.000,00 (Quarenta mil reais), para a realização do 41º Festival Nacional da Canção – Etapa Formiga, conforme a seguinte discriminação:</w:t>
      </w:r>
    </w:p>
    <w:p w:rsidR="00575FA4" w:rsidRDefault="00575FA4" w:rsidP="0057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575FA4" w:rsidRDefault="00575FA4" w:rsidP="0057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6"/>
        <w:gridCol w:w="6517"/>
        <w:gridCol w:w="1237"/>
      </w:tblGrid>
      <w:tr w:rsidR="00575FA4" w:rsidTr="00900081"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5FA4" w:rsidRDefault="00575FA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5FA4" w:rsidRDefault="00575FA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5FA4" w:rsidRDefault="00575FA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75FA4" w:rsidTr="00900081">
        <w:tc>
          <w:tcPr>
            <w:tcW w:w="20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5FA4" w:rsidRDefault="00575FA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02.14</w:t>
            </w:r>
          </w:p>
        </w:tc>
        <w:tc>
          <w:tcPr>
            <w:tcW w:w="65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5FA4" w:rsidRDefault="00575FA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MUNICIPAL DE CULTURA</w:t>
            </w: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5FA4" w:rsidRDefault="00575FA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75FA4" w:rsidTr="00900081">
        <w:tc>
          <w:tcPr>
            <w:tcW w:w="20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5FA4" w:rsidRDefault="00575FA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13 392 0038 2.192</w:t>
            </w:r>
          </w:p>
        </w:tc>
        <w:tc>
          <w:tcPr>
            <w:tcW w:w="65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5FA4" w:rsidRDefault="00575FA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Apoio à realização de Eventos Culturais        </w:t>
            </w: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5FA4" w:rsidRDefault="00575FA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75FA4" w:rsidTr="00900081">
        <w:tc>
          <w:tcPr>
            <w:tcW w:w="20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5FA4" w:rsidRDefault="00575FA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3390 39</w:t>
            </w:r>
          </w:p>
        </w:tc>
        <w:tc>
          <w:tcPr>
            <w:tcW w:w="65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5FA4" w:rsidRDefault="00575FA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Outros Serviços de Terceiros Pessoa </w:t>
            </w:r>
            <w:proofErr w:type="gramStart"/>
            <w:r>
              <w:rPr>
                <w:sz w:val="24"/>
                <w:szCs w:val="24"/>
              </w:rPr>
              <w:t>Jurídica(</w:t>
            </w:r>
            <w:proofErr w:type="gramEnd"/>
            <w:r>
              <w:rPr>
                <w:sz w:val="24"/>
                <w:szCs w:val="24"/>
              </w:rPr>
              <w:t xml:space="preserve">Ficha 2172)     </w:t>
            </w: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5FA4" w:rsidRDefault="00575FA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40.000,00</w:t>
            </w:r>
          </w:p>
        </w:tc>
      </w:tr>
      <w:tr w:rsidR="00575FA4" w:rsidTr="00900081">
        <w:tc>
          <w:tcPr>
            <w:tcW w:w="20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5FA4" w:rsidRDefault="00575FA4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5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5FA4" w:rsidRDefault="00575FA4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5FA4" w:rsidRDefault="00575FA4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40.000,00</w:t>
            </w:r>
          </w:p>
        </w:tc>
      </w:tr>
    </w:tbl>
    <w:p w:rsidR="00575FA4" w:rsidRDefault="00575FA4" w:rsidP="0057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75FA4" w:rsidRDefault="00575FA4" w:rsidP="0057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Para fazer face às despesas de que trata o Artigo Primeiro, fica utilizada a tendência ao excesso de arrecadação, conforme Artigo 43 da Lei 4320/64.</w:t>
      </w:r>
    </w:p>
    <w:p w:rsidR="00575FA4" w:rsidRDefault="00575FA4" w:rsidP="0057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575FA4" w:rsidRDefault="00575FA4" w:rsidP="0057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4º</w:t>
      </w:r>
      <w:r>
        <w:rPr>
          <w:sz w:val="24"/>
          <w:szCs w:val="24"/>
        </w:rPr>
        <w:t xml:space="preserve"> Esta Lei entra em vigor na data de sua publicação, revogadas as disposições em contrário.</w:t>
      </w:r>
    </w:p>
    <w:p w:rsidR="00575FA4" w:rsidRDefault="00575FA4" w:rsidP="0057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575FA4" w:rsidRDefault="00575FA4" w:rsidP="0057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575FA4" w:rsidRDefault="00575FA4" w:rsidP="00575FA4">
      <w:pPr>
        <w:spacing w:before="280" w:after="280"/>
        <w:ind w:left="1068" w:firstLine="34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08 de julho de 2011.</w:t>
      </w:r>
    </w:p>
    <w:p w:rsidR="00575FA4" w:rsidRDefault="00575FA4" w:rsidP="00575FA4">
      <w:pPr>
        <w:keepNext/>
        <w:jc w:val="both"/>
        <w:rPr>
          <w:sz w:val="24"/>
          <w:szCs w:val="24"/>
        </w:rPr>
      </w:pPr>
    </w:p>
    <w:p w:rsidR="00575FA4" w:rsidRDefault="00575FA4" w:rsidP="00575FA4">
      <w:pPr>
        <w:keepNext/>
        <w:jc w:val="both"/>
        <w:rPr>
          <w:sz w:val="24"/>
          <w:szCs w:val="24"/>
        </w:rPr>
      </w:pPr>
    </w:p>
    <w:p w:rsidR="00575FA4" w:rsidRDefault="00575FA4" w:rsidP="00575FA4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575FA4" w:rsidTr="00900081">
        <w:trPr>
          <w:trHeight w:val="931"/>
        </w:trPr>
        <w:tc>
          <w:tcPr>
            <w:tcW w:w="4802" w:type="dxa"/>
            <w:shd w:val="clear" w:color="auto" w:fill="auto"/>
          </w:tcPr>
          <w:p w:rsidR="00575FA4" w:rsidRDefault="00575FA4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575FA4" w:rsidRDefault="00575FA4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575FA4" w:rsidRDefault="00575FA4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575FA4" w:rsidRDefault="00575FA4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575FA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A4"/>
    <w:rsid w:val="000A2C50"/>
    <w:rsid w:val="00147E9B"/>
    <w:rsid w:val="004662F0"/>
    <w:rsid w:val="00575FA4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C9959-B361-4BC1-A927-912F8652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FA4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2018-08-30T18:48:00Z</dcterms:created>
  <dcterms:modified xsi:type="dcterms:W3CDTF">2018-08-30T18:48:00Z</dcterms:modified>
</cp:coreProperties>
</file>