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78" w:rsidRDefault="008D1A78" w:rsidP="008D1A78">
      <w:pPr>
        <w:spacing w:before="280" w:after="280"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4463,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17 DE JUNHO DE 2011</w:t>
      </w:r>
    </w:p>
    <w:p w:rsidR="008D1A78" w:rsidRDefault="008D1A78" w:rsidP="008D1A78">
      <w:pPr>
        <w:spacing w:line="278" w:lineRule="auto"/>
        <w:rPr>
          <w:b/>
          <w:color w:val="000000"/>
          <w:sz w:val="24"/>
          <w:szCs w:val="24"/>
        </w:rPr>
      </w:pPr>
    </w:p>
    <w:p w:rsidR="008D1A78" w:rsidRDefault="008D1A78" w:rsidP="008D1A78">
      <w:pPr>
        <w:spacing w:line="278" w:lineRule="auto"/>
        <w:rPr>
          <w:b/>
          <w:color w:val="000000"/>
          <w:sz w:val="24"/>
          <w:szCs w:val="24"/>
        </w:rPr>
      </w:pPr>
    </w:p>
    <w:p w:rsidR="008D1A78" w:rsidRDefault="008D1A78" w:rsidP="008D1A78">
      <w:pPr>
        <w:spacing w:line="278" w:lineRule="auto"/>
        <w:rPr>
          <w:b/>
          <w:color w:val="000000"/>
          <w:sz w:val="24"/>
          <w:szCs w:val="24"/>
        </w:rPr>
      </w:pPr>
    </w:p>
    <w:p w:rsidR="008D1A78" w:rsidRDefault="008D1A78" w:rsidP="008D1A78">
      <w:pPr>
        <w:spacing w:before="280" w:after="280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Revoga alínea “e” do artigo 2º da Lei 4272 de 04 de janeiro de 2010 e dá outras providências. </w:t>
      </w:r>
    </w:p>
    <w:p w:rsidR="008D1A78" w:rsidRDefault="008D1A78" w:rsidP="008D1A78">
      <w:pPr>
        <w:spacing w:before="280" w:after="280"/>
        <w:ind w:left="4536"/>
        <w:jc w:val="both"/>
        <w:rPr>
          <w:sz w:val="24"/>
          <w:szCs w:val="24"/>
        </w:rPr>
      </w:pPr>
    </w:p>
    <w:p w:rsidR="008D1A78" w:rsidRDefault="008D1A78" w:rsidP="008D1A78">
      <w:pPr>
        <w:pStyle w:val="blockquotation"/>
        <w:spacing w:before="0" w:after="0"/>
        <w:jc w:val="both"/>
      </w:pPr>
      <w:r>
        <w:t>                       A CÂMARA MUNICIPAL DE FORMIGA APROVOU E EU SANCIONO A SEGUINTE LEI:</w:t>
      </w:r>
    </w:p>
    <w:p w:rsidR="008D1A78" w:rsidRDefault="008D1A78" w:rsidP="008D1A78">
      <w:pPr>
        <w:pStyle w:val="Ttul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8D1A78" w:rsidRDefault="008D1A78" w:rsidP="008D1A78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1º</w:t>
      </w:r>
      <w:r>
        <w:rPr>
          <w:sz w:val="24"/>
          <w:szCs w:val="24"/>
        </w:rPr>
        <w:t xml:space="preserve"> Fica revogada a alínea “e” do artigo 2º da Lei 4272 de 04 de janeiro de 2010.</w:t>
      </w:r>
    </w:p>
    <w:p w:rsidR="008D1A78" w:rsidRDefault="008D1A78" w:rsidP="008D1A78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2º</w:t>
      </w:r>
      <w:r>
        <w:rPr>
          <w:sz w:val="24"/>
          <w:szCs w:val="24"/>
        </w:rPr>
        <w:t xml:space="preserve"> Esta Lei entra em vigor na data de sua publicação, revogadas as disposições em contrário.</w:t>
      </w:r>
    </w:p>
    <w:p w:rsidR="008D1A78" w:rsidRDefault="008D1A78" w:rsidP="008D1A78">
      <w:pPr>
        <w:spacing w:before="280"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8D1A78" w:rsidRDefault="008D1A78" w:rsidP="008D1A78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17 de junho de 2011.</w:t>
      </w:r>
    </w:p>
    <w:p w:rsidR="008D1A78" w:rsidRDefault="008D1A78" w:rsidP="008D1A78">
      <w:pPr>
        <w:keepNext/>
        <w:jc w:val="both"/>
        <w:rPr>
          <w:sz w:val="24"/>
          <w:szCs w:val="24"/>
        </w:rPr>
      </w:pPr>
    </w:p>
    <w:p w:rsidR="008D1A78" w:rsidRDefault="008D1A78" w:rsidP="008D1A78">
      <w:pPr>
        <w:keepNext/>
        <w:jc w:val="both"/>
        <w:rPr>
          <w:sz w:val="24"/>
          <w:szCs w:val="24"/>
        </w:rPr>
      </w:pPr>
    </w:p>
    <w:p w:rsidR="008D1A78" w:rsidRDefault="008D1A78" w:rsidP="008D1A78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8D1A78" w:rsidTr="00900081">
        <w:trPr>
          <w:trHeight w:val="931"/>
        </w:trPr>
        <w:tc>
          <w:tcPr>
            <w:tcW w:w="4802" w:type="dxa"/>
            <w:shd w:val="clear" w:color="auto" w:fill="auto"/>
          </w:tcPr>
          <w:p w:rsidR="008D1A78" w:rsidRDefault="008D1A78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8D1A78" w:rsidRDefault="008D1A78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8D1A78" w:rsidRDefault="008D1A78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8D1A78" w:rsidRDefault="008D1A78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8D1A7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78"/>
    <w:rsid w:val="000A2C50"/>
    <w:rsid w:val="00147E9B"/>
    <w:rsid w:val="004662F0"/>
    <w:rsid w:val="005B4ECA"/>
    <w:rsid w:val="0070535B"/>
    <w:rsid w:val="00757829"/>
    <w:rsid w:val="008D1A78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F392F-DC63-40E1-871C-9FDEC137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A78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8D1A78"/>
    <w:pPr>
      <w:jc w:val="center"/>
    </w:pPr>
    <w:rPr>
      <w:rFonts w:ascii="Arial" w:hAnsi="Arial"/>
      <w:b/>
      <w:bCs/>
      <w:sz w:val="28"/>
      <w:lang w:val="x-none"/>
    </w:rPr>
  </w:style>
  <w:style w:type="character" w:customStyle="1" w:styleId="TtuloChar">
    <w:name w:val="Título Char"/>
    <w:basedOn w:val="Fontepargpadro"/>
    <w:link w:val="Ttulo"/>
    <w:rsid w:val="008D1A78"/>
    <w:rPr>
      <w:rFonts w:ascii="Arial" w:eastAsia="SimSun" w:hAnsi="Arial" w:cs="Times New Roman"/>
      <w:b/>
      <w:bCs/>
      <w:sz w:val="28"/>
      <w:szCs w:val="20"/>
      <w:lang w:val="x-none" w:eastAsia="ar-SA"/>
    </w:rPr>
  </w:style>
  <w:style w:type="paragraph" w:customStyle="1" w:styleId="blockquotation">
    <w:name w:val="blockquotation"/>
    <w:basedOn w:val="Normal"/>
    <w:rsid w:val="008D1A78"/>
    <w:pPr>
      <w:spacing w:before="280" w:after="280"/>
    </w:pPr>
    <w:rPr>
      <w:rFonts w:eastAsia="Times New Roman"/>
      <w:color w:val="000000"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D1A7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8D1A78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474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2018-08-30T18:46:00Z</dcterms:created>
  <dcterms:modified xsi:type="dcterms:W3CDTF">2018-08-30T18:46:00Z</dcterms:modified>
</cp:coreProperties>
</file>