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B8" w:rsidRDefault="00804BB8" w:rsidP="00804BB8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NOVEMBRO DE 2009</w:t>
      </w:r>
    </w:p>
    <w:p w:rsidR="00804BB8" w:rsidRDefault="00804BB8" w:rsidP="00804BB8">
      <w:pPr>
        <w:pStyle w:val="Recuodecorpodetexto"/>
        <w:ind w:left="4253"/>
        <w:rPr>
          <w:b/>
          <w:bCs w:val="0"/>
          <w:i/>
          <w:iCs/>
        </w:rPr>
      </w:pPr>
    </w:p>
    <w:p w:rsidR="00804BB8" w:rsidRDefault="00804BB8" w:rsidP="00804BB8">
      <w:pPr>
        <w:pStyle w:val="Recuodecorpodetexto"/>
        <w:ind w:left="4253"/>
        <w:rPr>
          <w:b/>
          <w:bCs w:val="0"/>
          <w:i/>
          <w:iCs/>
        </w:rPr>
      </w:pPr>
    </w:p>
    <w:p w:rsidR="00804BB8" w:rsidRDefault="00804BB8" w:rsidP="00804BB8">
      <w:pPr>
        <w:pStyle w:val="Recuodecorpodetexto"/>
        <w:ind w:left="4253"/>
        <w:rPr>
          <w:b/>
          <w:bCs w:val="0"/>
          <w:i/>
          <w:iCs/>
        </w:rPr>
      </w:pPr>
    </w:p>
    <w:p w:rsidR="00804BB8" w:rsidRDefault="00804BB8" w:rsidP="00804BB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804BB8" w:rsidRDefault="00804BB8" w:rsidP="00804BB8">
      <w:pPr>
        <w:ind w:left="4253"/>
        <w:jc w:val="both"/>
        <w:rPr>
          <w:sz w:val="24"/>
          <w:szCs w:val="24"/>
        </w:rPr>
      </w:pPr>
    </w:p>
    <w:p w:rsidR="00804BB8" w:rsidRDefault="00804BB8" w:rsidP="00804BB8">
      <w:pPr>
        <w:ind w:left="4253"/>
        <w:jc w:val="both"/>
        <w:rPr>
          <w:sz w:val="24"/>
          <w:szCs w:val="24"/>
        </w:rPr>
      </w:pPr>
    </w:p>
    <w:p w:rsidR="00804BB8" w:rsidRDefault="00804BB8" w:rsidP="00804BB8">
      <w:pPr>
        <w:ind w:left="4253"/>
        <w:jc w:val="both"/>
        <w:rPr>
          <w:sz w:val="24"/>
          <w:szCs w:val="24"/>
        </w:rPr>
      </w:pPr>
    </w:p>
    <w:p w:rsidR="00804BB8" w:rsidRDefault="00804BB8" w:rsidP="00804BB8">
      <w:pPr>
        <w:ind w:left="4253"/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empresa Porto Mineiro de grãos – Armazéns Gerais Ltda, inscrita no CNPJ sob nº 07.531.631/0001-86, um terreno, de propriedade do Município de Formiga, com a seguinte confrontação: inicia-se no ponto 01 com a seguinte coordenada N= 7.742.710,121 e E= 454.905,218, segue ate o p 2 com azimute de 191º18´34´´ e a distancia de 100,211, confrontando à esquerda com a área institucional da Prefeitura Municipal de Formiga, chega até o P2 com as coordenadas N=7.742.611,859 e E=454.885,580. Do P2 volve à direita até o P3, confrontando à esquerda com a rede ferroviária FCA.s.a, com azimute de 321º27´18´´ e a distancia de 5,136 e as coordenadas N=7.742.615,872 e E=454.882,265. Do P3 segue, confrontando com o mesmo à esquerda, ate o P4 com azimute de 334º09´28 e a distancia de 4,722 com as coordenadas N=7.742.620,123 e E=454.880,307. do P4 segue ate o P5, confrontando com o mesmo à esquerda, com azimute de 318º20´11´´ e a distancia de 48,180 com as coordenadas N=7.742.656,117 e E=454.848,278. Do P5 ainda confrontando com o mesmo à esquerda, segue ate o P6 com azimute de 316º55´54´´ e a distancia de 31,679 com as coordenadas N=7.742.679,259 e E=454.826,646. Do P6 segue ate o P7, ainda confrontando à esquerda com a FCA.S.A. segue com azimute de 314º21´11´´ e a distancia de 14,504 com as coordenadas N=7.742.689,399 e E=454.816,275. Ainda confrontando com o mesmo à esquerda, do P7 segue ate o P8 com azimute de 308º29´51´´ e a distancia de 15,109 com as coordenadas N=7.742.698,805 e E=454.804,449.Ainda confrontando à esquerda com o mesmo, do P8 segue ate o P9 com azimute de 304º20´14´´ e a distancia de 27,985 com as coordenadas N=7.742.714,590 e E=454.781,341. Confrontando com o mesmo à esquerda, do P9 segue ate o P10 com azimute de 297º10´00´´ e a distancia de 26,873 com as coordenadas N=7.742.726,860 e E454.757,432. Do P10 segue ate o P11, ainda confrontando com o mesmo à esquerda, com azimutede 280º34´42´´ e a distancia de 56.804 com as coordenadas N=7.742.737,288 e E= 454.701,593. Ainda confrontando à esquerda com a FCA.S.A., do P11 segue ate o P12 com azimute de 282º39´14´´ e a distancia de 38,735 com as coordenadas N=7.742.745,733 e E=454.663,799. Do p12 segue ate o P13 com azimute de 294º59´01´´ e a distancia de 31,356 com as coodenadas N=7.742.759,017 e E=454.635,376. Ainda confrontando à esquerda com a FCA.S.A., do P13 segue ate o P14 com azimute de 307º16´44´´ e a distancia de 25,723 com as coordenadas N=7.742.774,598 e E=454.614,908. Do P14 volve a direita ate o P15, tendo à esquerda o confrontante Porto Mineiro de Grão, com azimute 48º39´55´´ e a distancia de 170,273 chegando ao P15 com as coordenadas N=7.742.886,992 e E=454.742,817. Do P15 volve novamente à direita </w:t>
      </w:r>
      <w:r>
        <w:rPr>
          <w:sz w:val="24"/>
          <w:szCs w:val="24"/>
        </w:rPr>
        <w:lastRenderedPageBreak/>
        <w:t xml:space="preserve">ate o Ponto inicial P1,tendo a esquerda como confrontante o Porto Mineiro de Grãos, segue azimute de 137º26´33´´ e a distancia de 240,206 chegando ate o ponto inicial, com as coordenadas N=7.742.710,121 e E=454.905,218., perfazendo uma área de  30.000,00m², = 3,00 ha, com perímetro de 837,501 de propriedade de Porto Mineiro de Grãos – Armazaens gerais Ltda, conforme memorial descritivo e </w:t>
      </w:r>
      <w:r>
        <w:rPr>
          <w:i/>
          <w:sz w:val="24"/>
          <w:szCs w:val="24"/>
        </w:rPr>
        <w:t>“croqui”</w:t>
      </w:r>
      <w:r>
        <w:rPr>
          <w:sz w:val="24"/>
          <w:szCs w:val="24"/>
        </w:rPr>
        <w:t>, em anexo.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Não sejam iniciadas as obras para implantação do empreendimento no prazo de 06 (seis) meses, a contar da data da lavratura da escritura;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Seja dado ao imóvel destinação diferente da prevista na presente Lei;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Seja extinta, a qualquer tempo, a Empresa;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Deixe a Indústria de cumprir as exigências das Legislações Municipal, Estadual ou Federal;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e) Caso o imóvel, pelo período superior a 01 (um) ano, permanecer ocioso ou não edificado;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Se da área doada, acima de 40% (quarenta por cento) do terreno, permanecer ocioso ou não edificado.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referido imóvel, com a doação, torna-se indivisível, inalienável, intransferível e impenhorável, sob pena de anulação automática da Escritura Pública de Doação do Bem e sua conseqüente reversão ao Patrimônio Público do Município, exceto no caso de garantia de financiamento concedido, exclusivamente, por entidades do Sistema Financeiro Nacional.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Caso a empresa beneficiária venha a dar os bens objeto desta Lei em garantia de financiamento, deverá ser gravado no contrato com o agente financeiro, hipoteca em 2º grau a favor do município de formiga/MG, em conformidade com o artigo 17, parágrafo 5º da lei 8666/93.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ind w:left="70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804BB8" w:rsidRDefault="00804BB8" w:rsidP="00804BB8">
      <w:pPr>
        <w:jc w:val="both"/>
        <w:rPr>
          <w:sz w:val="24"/>
          <w:szCs w:val="24"/>
        </w:rPr>
      </w:pPr>
    </w:p>
    <w:p w:rsidR="00804BB8" w:rsidRDefault="00804BB8" w:rsidP="00804BB8">
      <w:pPr>
        <w:ind w:firstLine="1416"/>
        <w:jc w:val="both"/>
        <w:rPr>
          <w:sz w:val="24"/>
          <w:szCs w:val="24"/>
        </w:rPr>
      </w:pPr>
    </w:p>
    <w:p w:rsidR="00804BB8" w:rsidRDefault="00804BB8" w:rsidP="00804B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19 de novembro de 2009.</w:t>
      </w:r>
    </w:p>
    <w:p w:rsidR="00804BB8" w:rsidRDefault="00804BB8" w:rsidP="00804BB8">
      <w:pPr>
        <w:ind w:firstLine="1416"/>
        <w:jc w:val="both"/>
        <w:rPr>
          <w:sz w:val="24"/>
          <w:szCs w:val="24"/>
        </w:rPr>
      </w:pPr>
    </w:p>
    <w:p w:rsidR="00804BB8" w:rsidRDefault="00804BB8" w:rsidP="00804BB8">
      <w:pPr>
        <w:ind w:firstLine="1416"/>
        <w:jc w:val="both"/>
        <w:rPr>
          <w:sz w:val="24"/>
          <w:szCs w:val="24"/>
        </w:rPr>
      </w:pPr>
    </w:p>
    <w:p w:rsidR="00804BB8" w:rsidRDefault="00804BB8" w:rsidP="00804BB8">
      <w:pPr>
        <w:ind w:firstLine="1416"/>
        <w:jc w:val="both"/>
        <w:rPr>
          <w:sz w:val="24"/>
          <w:szCs w:val="24"/>
        </w:rPr>
      </w:pPr>
    </w:p>
    <w:p w:rsidR="00804BB8" w:rsidRDefault="00804BB8" w:rsidP="00804BB8">
      <w:pPr>
        <w:ind w:firstLine="1416"/>
        <w:jc w:val="both"/>
        <w:rPr>
          <w:sz w:val="24"/>
          <w:szCs w:val="24"/>
        </w:rPr>
      </w:pPr>
    </w:p>
    <w:p w:rsidR="00804BB8" w:rsidRDefault="00804BB8" w:rsidP="00804BB8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04BB8" w:rsidTr="00041504">
        <w:tc>
          <w:tcPr>
            <w:tcW w:w="4802" w:type="dxa"/>
            <w:shd w:val="clear" w:color="auto" w:fill="auto"/>
          </w:tcPr>
          <w:p w:rsidR="00804BB8" w:rsidRDefault="00804BB8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804BB8" w:rsidRDefault="00804BB8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04BB8" w:rsidRDefault="00804BB8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SHELDON GERALDO DE ALMEIDA</w:t>
            </w:r>
          </w:p>
          <w:p w:rsidR="00804BB8" w:rsidRDefault="00804BB8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Chefe de Gabinete</w:t>
            </w:r>
          </w:p>
        </w:tc>
      </w:tr>
    </w:tbl>
    <w:p w:rsidR="0030374B" w:rsidRDefault="00804BB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8"/>
    <w:rsid w:val="000A2C50"/>
    <w:rsid w:val="000C5F2D"/>
    <w:rsid w:val="00147E9B"/>
    <w:rsid w:val="00196933"/>
    <w:rsid w:val="004662F0"/>
    <w:rsid w:val="005B4ECA"/>
    <w:rsid w:val="0070535B"/>
    <w:rsid w:val="00757829"/>
    <w:rsid w:val="00804BB8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B520-AB83-4C6C-A13E-983689FD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B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04BB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804BB8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04BB8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2019-08-07T11:17:00Z</dcterms:created>
  <dcterms:modified xsi:type="dcterms:W3CDTF">2019-08-07T11:18:00Z</dcterms:modified>
</cp:coreProperties>
</file>