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AA" w:rsidRDefault="00291DAA" w:rsidP="00291DAA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4232,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10 DE NOVEMBRO DE 2009</w:t>
      </w:r>
    </w:p>
    <w:p w:rsidR="00291DAA" w:rsidRDefault="00291DAA" w:rsidP="00291DAA">
      <w:pPr>
        <w:pStyle w:val="Recuodecorpodetexto"/>
        <w:ind w:left="4253"/>
        <w:rPr>
          <w:b/>
          <w:bCs w:val="0"/>
          <w:i/>
          <w:iCs/>
        </w:rPr>
      </w:pPr>
    </w:p>
    <w:p w:rsidR="00291DAA" w:rsidRDefault="00291DAA" w:rsidP="00291DAA">
      <w:pPr>
        <w:pStyle w:val="Recuodecorpodetexto"/>
        <w:ind w:left="4253"/>
        <w:rPr>
          <w:b/>
          <w:bCs w:val="0"/>
          <w:i/>
          <w:iCs/>
        </w:rPr>
      </w:pPr>
    </w:p>
    <w:p w:rsidR="00291DAA" w:rsidRDefault="00291DAA" w:rsidP="00291DAA">
      <w:pPr>
        <w:pStyle w:val="Recuodecorpodetexto"/>
        <w:ind w:left="4253"/>
        <w:rPr>
          <w:b/>
          <w:bCs w:val="0"/>
          <w:i/>
          <w:iCs/>
        </w:rPr>
      </w:pPr>
    </w:p>
    <w:p w:rsidR="00291DAA" w:rsidRDefault="00291DAA" w:rsidP="00291DAA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imóvel para instalação de empresa e dá outras providências.</w:t>
      </w:r>
    </w:p>
    <w:p w:rsidR="00291DAA" w:rsidRDefault="00291DAA" w:rsidP="00291DAA">
      <w:pPr>
        <w:ind w:left="4253"/>
        <w:jc w:val="both"/>
        <w:rPr>
          <w:sz w:val="24"/>
          <w:szCs w:val="24"/>
        </w:rPr>
      </w:pPr>
    </w:p>
    <w:p w:rsidR="00291DAA" w:rsidRDefault="00291DAA" w:rsidP="00291DAA">
      <w:pPr>
        <w:ind w:left="4253"/>
        <w:jc w:val="both"/>
        <w:rPr>
          <w:sz w:val="24"/>
          <w:szCs w:val="24"/>
        </w:rPr>
      </w:pPr>
    </w:p>
    <w:p w:rsidR="00291DAA" w:rsidRDefault="00291DAA" w:rsidP="00291DAA">
      <w:pPr>
        <w:ind w:left="4253"/>
        <w:jc w:val="both"/>
        <w:rPr>
          <w:sz w:val="24"/>
          <w:szCs w:val="24"/>
        </w:rPr>
      </w:pPr>
    </w:p>
    <w:p w:rsidR="00291DAA" w:rsidRDefault="00291DAA" w:rsidP="00291DAA">
      <w:pPr>
        <w:ind w:left="4253"/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doar à empresa </w:t>
      </w:r>
      <w:proofErr w:type="spellStart"/>
      <w:r>
        <w:rPr>
          <w:sz w:val="24"/>
          <w:szCs w:val="24"/>
        </w:rPr>
        <w:t>Newleite</w:t>
      </w:r>
      <w:proofErr w:type="spellEnd"/>
      <w:r>
        <w:rPr>
          <w:sz w:val="24"/>
          <w:szCs w:val="24"/>
        </w:rPr>
        <w:t xml:space="preserve"> Laticínios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 xml:space="preserve">, inscrita no CNPJ sob nº 08.656.000/0001-56, um terreno situado na Av. Geraldo Almeida, de propriedade do Município de Formiga, com a seguinte confrontação: inicia-se na confrontação da Av. Geraldo Almeida com a Rua </w:t>
      </w:r>
      <w:proofErr w:type="spellStart"/>
      <w:r>
        <w:rPr>
          <w:sz w:val="24"/>
          <w:szCs w:val="24"/>
        </w:rPr>
        <w:t>Pauliminas</w:t>
      </w:r>
      <w:proofErr w:type="spellEnd"/>
      <w:r>
        <w:rPr>
          <w:sz w:val="24"/>
          <w:szCs w:val="24"/>
        </w:rPr>
        <w:t xml:space="preserve">, segue em rumo numa distância de 41,00m confrontando com a Rua </w:t>
      </w:r>
      <w:proofErr w:type="spellStart"/>
      <w:r>
        <w:rPr>
          <w:sz w:val="24"/>
          <w:szCs w:val="24"/>
        </w:rPr>
        <w:t>Pauliminas</w:t>
      </w:r>
      <w:proofErr w:type="spellEnd"/>
      <w:r>
        <w:rPr>
          <w:sz w:val="24"/>
          <w:szCs w:val="24"/>
        </w:rPr>
        <w:t xml:space="preserve">; volve à esquerda numa distância de 17,60m confrontando com quem de direito; volve à direita numa distância de 35,50m confrontando com quem de direito; volve à esquerda numa distância de 69,30m confrontando com o Rio Formiga; volve à esquerda numa distância de 99,20m confrontando com o Grupo </w:t>
      </w:r>
      <w:proofErr w:type="spellStart"/>
      <w:r>
        <w:rPr>
          <w:sz w:val="24"/>
          <w:szCs w:val="24"/>
        </w:rPr>
        <w:t>Frigomelo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>; volve à esquerda numa distância de 83,50m confrontando com a Av. Geraldo Almeida até encontrar o ponto inicial, perfazendo uma área de  6.871,80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conforme memorial descritivo e </w:t>
      </w:r>
      <w:r>
        <w:rPr>
          <w:i/>
          <w:sz w:val="24"/>
          <w:szCs w:val="24"/>
        </w:rPr>
        <w:t>“croqui”</w:t>
      </w:r>
      <w:r>
        <w:rPr>
          <w:sz w:val="24"/>
          <w:szCs w:val="24"/>
        </w:rPr>
        <w:t>, em anexo.</w:t>
      </w: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construção das instalações da referida Empresa.</w:t>
      </w: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Empresa;</w:t>
      </w: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Deixe a Indústria de cumprir as exigências das Legislações Municipal, </w:t>
      </w:r>
      <w:proofErr w:type="gramStart"/>
      <w:r>
        <w:rPr>
          <w:sz w:val="24"/>
          <w:szCs w:val="24"/>
        </w:rPr>
        <w:t>Estadual</w:t>
      </w:r>
      <w:proofErr w:type="gramEnd"/>
      <w:r>
        <w:rPr>
          <w:sz w:val="24"/>
          <w:szCs w:val="24"/>
        </w:rPr>
        <w:t xml:space="preserve"> ou Federal;</w:t>
      </w: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Caso</w:t>
      </w:r>
      <w:proofErr w:type="gramEnd"/>
      <w:r>
        <w:rPr>
          <w:sz w:val="24"/>
          <w:szCs w:val="24"/>
        </w:rPr>
        <w:t xml:space="preserve"> o imóvel, pelo período superior a 01 (um) ano, permanecer ocioso ou não edificado;</w:t>
      </w: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f) Se da área doada, acima de 40% (quarenta por cento) do terreno, permanecer ocioso ou não edificado.</w:t>
      </w: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rPr>
          <w:sz w:val="24"/>
          <w:szCs w:val="24"/>
        </w:rPr>
        <w:t>conseqüente</w:t>
      </w:r>
      <w:proofErr w:type="spellEnd"/>
      <w:r>
        <w:rPr>
          <w:sz w:val="24"/>
          <w:szCs w:val="24"/>
        </w:rPr>
        <w:t xml:space="preserve"> reversão ao Patrimônio Público do Município, exceto no caso de garantia de financiamento concedido, exclusivamente, por entidades do Sistema Financeiro Nacional.</w:t>
      </w: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Caso a empresa beneficiária venha a dar os bens objetos desta Lei em garantia de financiamento, deverá ser gravado no contrato com o agente financeiro, hipoteca em 2º grau a favor do município de Formiga/MG, em conformidade com o artigo 17, parágrafo 5º da Lei 8666/93.</w:t>
      </w: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entrará em vigor na data de sua publicação.</w:t>
      </w:r>
    </w:p>
    <w:p w:rsidR="00291DAA" w:rsidRDefault="00291DAA" w:rsidP="00291DAA">
      <w:pPr>
        <w:jc w:val="both"/>
        <w:rPr>
          <w:sz w:val="24"/>
          <w:szCs w:val="24"/>
        </w:rPr>
      </w:pPr>
    </w:p>
    <w:p w:rsidR="00291DAA" w:rsidRDefault="00291DAA" w:rsidP="00291DAA">
      <w:pPr>
        <w:ind w:firstLine="1416"/>
        <w:jc w:val="both"/>
        <w:rPr>
          <w:sz w:val="24"/>
          <w:szCs w:val="24"/>
        </w:rPr>
      </w:pPr>
    </w:p>
    <w:p w:rsidR="00291DAA" w:rsidRDefault="00291DAA" w:rsidP="00291DAA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10 de novembro de 2009.</w:t>
      </w:r>
    </w:p>
    <w:p w:rsidR="00291DAA" w:rsidRDefault="00291DAA" w:rsidP="00291DAA">
      <w:pPr>
        <w:ind w:firstLine="1416"/>
        <w:jc w:val="both"/>
        <w:rPr>
          <w:sz w:val="24"/>
          <w:szCs w:val="24"/>
        </w:rPr>
      </w:pPr>
    </w:p>
    <w:p w:rsidR="00291DAA" w:rsidRDefault="00291DAA" w:rsidP="00291DAA">
      <w:pPr>
        <w:ind w:firstLine="1416"/>
        <w:jc w:val="both"/>
        <w:rPr>
          <w:sz w:val="24"/>
          <w:szCs w:val="24"/>
        </w:rPr>
      </w:pPr>
    </w:p>
    <w:p w:rsidR="00291DAA" w:rsidRDefault="00291DAA" w:rsidP="00291DAA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91DAA" w:rsidTr="00041504">
        <w:tc>
          <w:tcPr>
            <w:tcW w:w="4802" w:type="dxa"/>
            <w:shd w:val="clear" w:color="auto" w:fill="auto"/>
          </w:tcPr>
          <w:p w:rsidR="00291DAA" w:rsidRDefault="00291DAA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291DAA" w:rsidRDefault="00291DAA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91DAA" w:rsidRDefault="00291DAA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291DAA" w:rsidRDefault="00291DAA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291DA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AA"/>
    <w:rsid w:val="000A2C50"/>
    <w:rsid w:val="000C5F2D"/>
    <w:rsid w:val="00147E9B"/>
    <w:rsid w:val="00196933"/>
    <w:rsid w:val="00291DAA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E02F-CF69-409F-A5A5-6349813A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A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91DAA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291DAA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91DAA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2019-08-07T11:12:00Z</dcterms:created>
  <dcterms:modified xsi:type="dcterms:W3CDTF">2019-08-07T11:13:00Z</dcterms:modified>
</cp:coreProperties>
</file>