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C" w:rsidRDefault="000D74AC" w:rsidP="000D74AC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NOVEMBRO DE 2009</w:t>
      </w:r>
    </w:p>
    <w:p w:rsidR="000D74AC" w:rsidRDefault="000D74AC" w:rsidP="000D74AC">
      <w:pPr>
        <w:pStyle w:val="Recuodecorpodetexto"/>
        <w:ind w:left="4253"/>
        <w:rPr>
          <w:b/>
          <w:bCs w:val="0"/>
          <w:i/>
          <w:iCs/>
        </w:rPr>
      </w:pPr>
    </w:p>
    <w:p w:rsidR="000D74AC" w:rsidRDefault="000D74AC" w:rsidP="000D74AC">
      <w:pPr>
        <w:pStyle w:val="Recuodecorpodetexto"/>
        <w:ind w:left="4253"/>
        <w:rPr>
          <w:b/>
          <w:bCs w:val="0"/>
          <w:i/>
          <w:iCs/>
        </w:rPr>
      </w:pPr>
    </w:p>
    <w:p w:rsidR="000D74AC" w:rsidRDefault="000D74AC" w:rsidP="000D74AC">
      <w:pPr>
        <w:pStyle w:val="Recuodecorpodetexto"/>
        <w:ind w:left="4253"/>
        <w:rPr>
          <w:b/>
          <w:bCs w:val="0"/>
          <w:i/>
          <w:iCs/>
        </w:rPr>
      </w:pPr>
    </w:p>
    <w:p w:rsidR="000D74AC" w:rsidRDefault="000D74AC" w:rsidP="000D74AC">
      <w:pPr>
        <w:pStyle w:val="Recuodecorpodetexto"/>
        <w:ind w:left="4253"/>
        <w:rPr>
          <w:b/>
          <w:bCs w:val="0"/>
          <w:i/>
          <w:iCs/>
        </w:rPr>
      </w:pPr>
    </w:p>
    <w:p w:rsidR="000D74AC" w:rsidRDefault="000D74AC" w:rsidP="000D74A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imóveis que menciona e dá outras providências.</w:t>
      </w:r>
    </w:p>
    <w:p w:rsidR="000D74AC" w:rsidRDefault="000D74AC" w:rsidP="000D74AC">
      <w:pPr>
        <w:ind w:left="4253"/>
        <w:jc w:val="both"/>
        <w:rPr>
          <w:sz w:val="24"/>
          <w:szCs w:val="24"/>
        </w:rPr>
      </w:pPr>
    </w:p>
    <w:p w:rsidR="000D74AC" w:rsidRDefault="000D74AC" w:rsidP="000D74AC">
      <w:pPr>
        <w:ind w:left="4253"/>
        <w:jc w:val="both"/>
        <w:rPr>
          <w:sz w:val="24"/>
          <w:szCs w:val="24"/>
        </w:rPr>
      </w:pPr>
    </w:p>
    <w:p w:rsidR="000D74AC" w:rsidRDefault="000D74AC" w:rsidP="000D74AC">
      <w:pPr>
        <w:ind w:left="4253"/>
        <w:jc w:val="both"/>
        <w:rPr>
          <w:sz w:val="24"/>
          <w:szCs w:val="24"/>
        </w:rPr>
      </w:pPr>
    </w:p>
    <w:p w:rsidR="000D74AC" w:rsidRDefault="000D74AC" w:rsidP="000D74AC">
      <w:pPr>
        <w:ind w:left="4253"/>
        <w:jc w:val="both"/>
        <w:rPr>
          <w:sz w:val="24"/>
          <w:szCs w:val="24"/>
        </w:rPr>
      </w:pPr>
    </w:p>
    <w:p w:rsidR="000D74AC" w:rsidRDefault="000D74AC" w:rsidP="000D74AC">
      <w:pPr>
        <w:ind w:left="4253"/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doar à Associação dos Apicultores de Formiga e Região - APIFOR, inscrita no CNPJ sob nº 09.310.279/0001-84, os imóveis abaixo especificados: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Lote 10 da quadra 14 do Bairro da Saudade, com as seguintes confrontações: frente com a Rua Mário Cristino numa extensão de 13,00m; fundos com o lote 09 numa extensão de 13,00m; lateral direita com a Rua Paraguai numa extensão de 25,00; e lateral esquerda com o lote 11 da quadra 14 numa extensão de 25,00m, perfazendo uma área de 325,00m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- Lote 11 da quadra 14 do Bairro da Saudade, com as seguintes confrontações: frente com a Rua Mário Cristino numa extensão de 12,00m; fundos com o lote 09 da quadra 14 numa extensão de 14,00m; lateral direita com o lote 10 da quadra 14 numa extensão de 25,00m; e lateral esquerda com o lote 12 da quadra 14 numa extensão de 25,00m, perfazendo uma área de 300,00m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edificação da sede da referida Associação nos referidos imóveis.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sejam iniciadas as obras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construção da sede da Associação no prazo de 5 (cinco) anos, a contar da data da lavratura da escritura;</w:t>
      </w:r>
    </w:p>
    <w:p w:rsidR="000D74AC" w:rsidRDefault="000D74AC" w:rsidP="000D74AC">
      <w:pPr>
        <w:ind w:left="1080"/>
        <w:jc w:val="both"/>
        <w:rPr>
          <w:sz w:val="24"/>
          <w:szCs w:val="24"/>
        </w:rPr>
      </w:pPr>
    </w:p>
    <w:p w:rsidR="000D74AC" w:rsidRDefault="000D74AC" w:rsidP="000D74A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Seja dado </w:t>
      </w:r>
      <w:proofErr w:type="gramStart"/>
      <w:r>
        <w:rPr>
          <w:sz w:val="24"/>
          <w:szCs w:val="24"/>
        </w:rPr>
        <w:t>ao imóvel destinação diferente</w:t>
      </w:r>
      <w:proofErr w:type="gramEnd"/>
      <w:r>
        <w:rPr>
          <w:sz w:val="24"/>
          <w:szCs w:val="24"/>
        </w:rPr>
        <w:t xml:space="preserve"> da prevista na presente Lei;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Seja extinta, a qualquer tempo, a Associação;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Deixe a Associação de cumprir as exigências das legislações Municipal, Estadual e Federal.</w:t>
      </w:r>
    </w:p>
    <w:p w:rsidR="000D74AC" w:rsidRDefault="000D74AC" w:rsidP="000D74AC">
      <w:pPr>
        <w:ind w:left="1080"/>
        <w:jc w:val="both"/>
        <w:rPr>
          <w:sz w:val="24"/>
          <w:szCs w:val="24"/>
        </w:rPr>
      </w:pPr>
    </w:p>
    <w:p w:rsidR="000D74AC" w:rsidRDefault="000D74AC" w:rsidP="000D74A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4º </w:t>
      </w:r>
      <w:r>
        <w:rPr>
          <w:sz w:val="24"/>
          <w:szCs w:val="24"/>
        </w:rPr>
        <w:t>Caso a associação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0D74AC" w:rsidRDefault="000D74AC" w:rsidP="000D74AC">
      <w:pPr>
        <w:ind w:firstLine="1440"/>
        <w:jc w:val="both"/>
        <w:rPr>
          <w:sz w:val="24"/>
          <w:szCs w:val="24"/>
        </w:rPr>
      </w:pPr>
    </w:p>
    <w:p w:rsidR="000D74AC" w:rsidRDefault="000D74AC" w:rsidP="000D74A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O referido imóvel, com a doação, torna-se indivisível, inalienável e intrasferível, pelo prazo de 05 (cinco) anos,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</w:t>
      </w:r>
      <w:proofErr w:type="spellStart"/>
      <w:r>
        <w:rPr>
          <w:sz w:val="24"/>
          <w:szCs w:val="24"/>
        </w:rPr>
        <w:t>Publico</w:t>
      </w:r>
      <w:proofErr w:type="spellEnd"/>
      <w:r>
        <w:rPr>
          <w:sz w:val="24"/>
          <w:szCs w:val="24"/>
        </w:rPr>
        <w:t xml:space="preserve"> do Município.  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0D74AC" w:rsidRDefault="000D74AC" w:rsidP="000D74AC">
      <w:pPr>
        <w:jc w:val="both"/>
        <w:rPr>
          <w:sz w:val="24"/>
          <w:szCs w:val="24"/>
        </w:rPr>
      </w:pPr>
    </w:p>
    <w:p w:rsidR="000D74AC" w:rsidRDefault="000D74AC" w:rsidP="000D74AC">
      <w:pPr>
        <w:ind w:firstLine="1416"/>
        <w:jc w:val="both"/>
        <w:rPr>
          <w:sz w:val="24"/>
          <w:szCs w:val="24"/>
        </w:rPr>
      </w:pPr>
    </w:p>
    <w:p w:rsidR="000D74AC" w:rsidRDefault="000D74AC" w:rsidP="000D74A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novembro de 2009.</w:t>
      </w:r>
    </w:p>
    <w:p w:rsidR="000D74AC" w:rsidRDefault="000D74AC" w:rsidP="000D74AC">
      <w:pPr>
        <w:ind w:firstLine="1416"/>
        <w:jc w:val="both"/>
        <w:rPr>
          <w:sz w:val="24"/>
          <w:szCs w:val="24"/>
        </w:rPr>
      </w:pPr>
    </w:p>
    <w:p w:rsidR="000D74AC" w:rsidRDefault="000D74AC" w:rsidP="000D74AC">
      <w:pPr>
        <w:ind w:firstLine="1416"/>
        <w:jc w:val="both"/>
        <w:rPr>
          <w:sz w:val="24"/>
          <w:szCs w:val="24"/>
        </w:rPr>
      </w:pPr>
    </w:p>
    <w:p w:rsidR="000D74AC" w:rsidRDefault="000D74AC" w:rsidP="000D74AC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D74AC" w:rsidTr="00041504">
        <w:tc>
          <w:tcPr>
            <w:tcW w:w="4802" w:type="dxa"/>
            <w:shd w:val="clear" w:color="auto" w:fill="auto"/>
          </w:tcPr>
          <w:p w:rsidR="000D74AC" w:rsidRDefault="000D74A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D74AC" w:rsidRDefault="000D74A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D74AC" w:rsidRDefault="000D74A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0D74AC" w:rsidRDefault="000D74A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0D74A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C"/>
    <w:rsid w:val="000A2C50"/>
    <w:rsid w:val="000C5F2D"/>
    <w:rsid w:val="000D74AC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FE52-35F7-4734-A6E8-9162A7F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A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74A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0D74AC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D74AC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2019-08-07T11:12:00Z</dcterms:created>
  <dcterms:modified xsi:type="dcterms:W3CDTF">2019-08-07T11:12:00Z</dcterms:modified>
</cp:coreProperties>
</file>