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B4" w:rsidRDefault="00ED11B4" w:rsidP="00ED11B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4163, DE 10 DE MARÇO DE 2009</w:t>
      </w:r>
    </w:p>
    <w:p w:rsidR="00ED11B4" w:rsidRDefault="00ED11B4" w:rsidP="00ED11B4">
      <w:pPr>
        <w:jc w:val="center"/>
        <w:rPr>
          <w:b/>
          <w:i/>
          <w:sz w:val="24"/>
          <w:szCs w:val="24"/>
        </w:rPr>
      </w:pPr>
    </w:p>
    <w:p w:rsidR="00ED11B4" w:rsidRDefault="00ED11B4" w:rsidP="00ED11B4">
      <w:pPr>
        <w:jc w:val="center"/>
        <w:rPr>
          <w:b/>
          <w:i/>
          <w:sz w:val="24"/>
          <w:szCs w:val="24"/>
        </w:rPr>
      </w:pPr>
    </w:p>
    <w:p w:rsidR="00ED11B4" w:rsidRDefault="00ED11B4" w:rsidP="00ED11B4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Autoriza o Município a implantar o “Projeto de Apoio ao Pequeno Produtor Rural” e dá outras providências.</w:t>
      </w:r>
    </w:p>
    <w:p w:rsidR="00ED11B4" w:rsidRDefault="00ED11B4" w:rsidP="00ED11B4">
      <w:pPr>
        <w:ind w:left="4253"/>
        <w:jc w:val="both"/>
        <w:rPr>
          <w:sz w:val="24"/>
          <w:szCs w:val="24"/>
        </w:rPr>
      </w:pPr>
    </w:p>
    <w:p w:rsidR="00ED11B4" w:rsidRDefault="00ED11B4" w:rsidP="00ED11B4">
      <w:pPr>
        <w:ind w:left="4253"/>
        <w:jc w:val="both"/>
        <w:rPr>
          <w:sz w:val="24"/>
          <w:szCs w:val="24"/>
        </w:rPr>
      </w:pPr>
    </w:p>
    <w:p w:rsidR="00ED11B4" w:rsidRDefault="00ED11B4" w:rsidP="00ED11B4">
      <w:pPr>
        <w:ind w:left="4253"/>
        <w:jc w:val="both"/>
        <w:rPr>
          <w:sz w:val="24"/>
          <w:szCs w:val="24"/>
        </w:rPr>
      </w:pPr>
    </w:p>
    <w:p w:rsidR="00ED11B4" w:rsidRDefault="00ED11B4" w:rsidP="00ED11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ED11B4" w:rsidRDefault="00ED11B4" w:rsidP="00ED11B4">
      <w:pPr>
        <w:jc w:val="both"/>
        <w:rPr>
          <w:sz w:val="24"/>
          <w:szCs w:val="24"/>
        </w:rPr>
      </w:pPr>
    </w:p>
    <w:p w:rsidR="00ED11B4" w:rsidRDefault="00ED11B4" w:rsidP="00ED11B4">
      <w:pPr>
        <w:jc w:val="both"/>
        <w:rPr>
          <w:sz w:val="24"/>
          <w:szCs w:val="24"/>
        </w:rPr>
      </w:pPr>
    </w:p>
    <w:p w:rsidR="00ED11B4" w:rsidRDefault="00ED11B4" w:rsidP="00ED11B4">
      <w:pPr>
        <w:jc w:val="both"/>
        <w:rPr>
          <w:sz w:val="24"/>
          <w:szCs w:val="24"/>
        </w:rPr>
      </w:pPr>
    </w:p>
    <w:p w:rsidR="00ED11B4" w:rsidRDefault="00ED11B4" w:rsidP="00ED11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Município autorizado a implantar o “Projeto de Apoio ao Pequeno Produtor Rural”, com o objetivo de proteger as propriedades rurais contra erosões causadas por enxurradas, auxiliar o pequeno produtor rural, e preservar o meio ambiente.</w:t>
      </w:r>
    </w:p>
    <w:p w:rsidR="00ED11B4" w:rsidRDefault="00ED11B4" w:rsidP="00ED11B4">
      <w:pPr>
        <w:jc w:val="both"/>
        <w:rPr>
          <w:sz w:val="24"/>
          <w:szCs w:val="24"/>
        </w:rPr>
      </w:pPr>
    </w:p>
    <w:p w:rsidR="00ED11B4" w:rsidRDefault="00ED11B4" w:rsidP="00ED11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>As atividades de apoio ao pequeno produtor rural são de competência do Poder Público não se enquadrando, assim, na vedação do art. 95 da LOM.</w:t>
      </w:r>
    </w:p>
    <w:p w:rsidR="00ED11B4" w:rsidRDefault="00ED11B4" w:rsidP="00ED11B4">
      <w:pPr>
        <w:jc w:val="both"/>
        <w:rPr>
          <w:sz w:val="24"/>
          <w:szCs w:val="24"/>
        </w:rPr>
      </w:pPr>
    </w:p>
    <w:p w:rsidR="00ED11B4" w:rsidRDefault="00ED11B4" w:rsidP="00ED11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Para a implementação do “Projeto de Apoio ao Pequeno Produtor Rural” fica o Município autorizado a realizar as seguintes obras em pequenas propriedades rurais:</w:t>
      </w:r>
    </w:p>
    <w:p w:rsidR="00ED11B4" w:rsidRDefault="00ED11B4" w:rsidP="00ED11B4">
      <w:pPr>
        <w:jc w:val="both"/>
        <w:rPr>
          <w:sz w:val="24"/>
          <w:szCs w:val="24"/>
        </w:rPr>
      </w:pPr>
    </w:p>
    <w:p w:rsidR="00ED11B4" w:rsidRDefault="00ED11B4" w:rsidP="00ED11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– Tanque para criação de peixes ou açudes;</w:t>
      </w:r>
    </w:p>
    <w:p w:rsidR="00ED11B4" w:rsidRDefault="00ED11B4" w:rsidP="00ED11B4">
      <w:pPr>
        <w:jc w:val="both"/>
        <w:rPr>
          <w:sz w:val="24"/>
          <w:szCs w:val="24"/>
        </w:rPr>
      </w:pPr>
    </w:p>
    <w:p w:rsidR="00ED11B4" w:rsidRDefault="00ED11B4" w:rsidP="00ED11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 – </w:t>
      </w:r>
      <w:proofErr w:type="spellStart"/>
      <w:r>
        <w:rPr>
          <w:sz w:val="24"/>
          <w:szCs w:val="24"/>
        </w:rPr>
        <w:t>Barraginhas</w:t>
      </w:r>
      <w:proofErr w:type="spellEnd"/>
      <w:r>
        <w:rPr>
          <w:sz w:val="24"/>
          <w:szCs w:val="24"/>
        </w:rPr>
        <w:t>;</w:t>
      </w:r>
    </w:p>
    <w:p w:rsidR="00ED11B4" w:rsidRDefault="00ED11B4" w:rsidP="00ED11B4">
      <w:pPr>
        <w:jc w:val="both"/>
        <w:rPr>
          <w:sz w:val="24"/>
          <w:szCs w:val="24"/>
        </w:rPr>
      </w:pPr>
    </w:p>
    <w:p w:rsidR="00ED11B4" w:rsidRDefault="00ED11B4" w:rsidP="00ED11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III – Desvio de águas pluviais; e</w:t>
      </w:r>
    </w:p>
    <w:p w:rsidR="00ED11B4" w:rsidRDefault="00ED11B4" w:rsidP="00ED11B4">
      <w:pPr>
        <w:jc w:val="both"/>
        <w:rPr>
          <w:sz w:val="24"/>
          <w:szCs w:val="24"/>
        </w:rPr>
      </w:pPr>
    </w:p>
    <w:p w:rsidR="00ED11B4" w:rsidRDefault="00ED11B4" w:rsidP="00ED11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IV – Construção de lagos de múltiplo uso.</w:t>
      </w:r>
    </w:p>
    <w:p w:rsidR="00ED11B4" w:rsidRDefault="00ED11B4" w:rsidP="00ED11B4">
      <w:pPr>
        <w:jc w:val="both"/>
        <w:rPr>
          <w:sz w:val="24"/>
          <w:szCs w:val="24"/>
        </w:rPr>
      </w:pPr>
    </w:p>
    <w:p w:rsidR="00ED11B4" w:rsidRDefault="00ED11B4" w:rsidP="00ED11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O Produtor Rural interessado deverá formalizar requerimento solicitando a realização das obras, junto ao Órgão competente.</w:t>
      </w:r>
    </w:p>
    <w:p w:rsidR="00ED11B4" w:rsidRDefault="00ED11B4" w:rsidP="00ED11B4">
      <w:pPr>
        <w:jc w:val="both"/>
        <w:rPr>
          <w:sz w:val="24"/>
          <w:szCs w:val="24"/>
        </w:rPr>
      </w:pPr>
    </w:p>
    <w:p w:rsidR="00ED11B4" w:rsidRDefault="00ED11B4" w:rsidP="00ED11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>Para fins desta Lei considera-se pequena propriedade rural o imóvel com área de até 04 módulos fiscais.</w:t>
      </w:r>
    </w:p>
    <w:p w:rsidR="00ED11B4" w:rsidRDefault="00ED11B4" w:rsidP="00ED11B4">
      <w:pPr>
        <w:jc w:val="both"/>
        <w:rPr>
          <w:sz w:val="24"/>
          <w:szCs w:val="24"/>
        </w:rPr>
      </w:pPr>
    </w:p>
    <w:p w:rsidR="00ED11B4" w:rsidRDefault="00ED11B4" w:rsidP="00ED11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As despesas decorrentes desta Lei correrão à conta de dotações orçamentárias próprias do orçamento vigente.</w:t>
      </w:r>
    </w:p>
    <w:p w:rsidR="00ED11B4" w:rsidRDefault="00ED11B4" w:rsidP="00ED11B4">
      <w:pPr>
        <w:jc w:val="both"/>
        <w:rPr>
          <w:sz w:val="24"/>
          <w:szCs w:val="24"/>
        </w:rPr>
      </w:pPr>
    </w:p>
    <w:p w:rsidR="00ED11B4" w:rsidRDefault="00ED11B4" w:rsidP="00ED11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5º </w:t>
      </w:r>
      <w:r>
        <w:rPr>
          <w:sz w:val="24"/>
          <w:szCs w:val="24"/>
        </w:rPr>
        <w:t>Revogam-se as disposições em contrário, especialmente, a Lei nº 3740, de 07 de dezembro de 2005.</w:t>
      </w:r>
    </w:p>
    <w:p w:rsidR="00ED11B4" w:rsidRDefault="00ED11B4" w:rsidP="00ED11B4">
      <w:pPr>
        <w:jc w:val="both"/>
        <w:rPr>
          <w:sz w:val="24"/>
          <w:szCs w:val="24"/>
        </w:rPr>
      </w:pPr>
    </w:p>
    <w:p w:rsidR="00ED11B4" w:rsidRDefault="00ED11B4" w:rsidP="00ED11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6º </w:t>
      </w:r>
      <w:r>
        <w:rPr>
          <w:sz w:val="24"/>
          <w:szCs w:val="24"/>
        </w:rPr>
        <w:t>Esta Lei entrará em vigor na data de sua publicação.</w:t>
      </w:r>
    </w:p>
    <w:p w:rsidR="00ED11B4" w:rsidRDefault="00ED11B4" w:rsidP="00ED11B4">
      <w:pPr>
        <w:jc w:val="both"/>
        <w:rPr>
          <w:sz w:val="24"/>
          <w:szCs w:val="24"/>
        </w:rPr>
      </w:pPr>
    </w:p>
    <w:p w:rsidR="00ED11B4" w:rsidRDefault="00ED11B4" w:rsidP="00ED11B4">
      <w:pPr>
        <w:jc w:val="both"/>
        <w:rPr>
          <w:sz w:val="24"/>
          <w:szCs w:val="24"/>
        </w:rPr>
      </w:pPr>
    </w:p>
    <w:p w:rsidR="00ED11B4" w:rsidRDefault="00ED11B4" w:rsidP="00ED11B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Gabinete do Prefeito em Formiga, 10 de março de 2009.</w:t>
      </w:r>
    </w:p>
    <w:p w:rsidR="00ED11B4" w:rsidRDefault="00ED11B4" w:rsidP="00ED11B4">
      <w:pPr>
        <w:jc w:val="both"/>
        <w:rPr>
          <w:sz w:val="24"/>
          <w:szCs w:val="24"/>
        </w:rPr>
      </w:pPr>
    </w:p>
    <w:p w:rsidR="00ED11B4" w:rsidRDefault="00ED11B4" w:rsidP="00ED11B4">
      <w:pPr>
        <w:jc w:val="both"/>
        <w:rPr>
          <w:sz w:val="24"/>
          <w:szCs w:val="24"/>
        </w:rPr>
      </w:pPr>
    </w:p>
    <w:p w:rsidR="00ED11B4" w:rsidRDefault="00ED11B4" w:rsidP="00ED11B4">
      <w:pPr>
        <w:jc w:val="both"/>
        <w:rPr>
          <w:sz w:val="24"/>
          <w:szCs w:val="24"/>
        </w:rPr>
      </w:pPr>
    </w:p>
    <w:p w:rsidR="00ED11B4" w:rsidRDefault="00ED11B4" w:rsidP="00ED11B4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ED11B4" w:rsidTr="00C22DD1">
        <w:tc>
          <w:tcPr>
            <w:tcW w:w="4802" w:type="dxa"/>
            <w:shd w:val="clear" w:color="auto" w:fill="auto"/>
          </w:tcPr>
          <w:p w:rsidR="00ED11B4" w:rsidRDefault="00ED11B4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ED11B4" w:rsidRDefault="00ED11B4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ED11B4" w:rsidRDefault="00ED11B4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ED11B4" w:rsidRDefault="00ED11B4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Secretário de Governo</w:t>
            </w:r>
          </w:p>
        </w:tc>
      </w:tr>
    </w:tbl>
    <w:p w:rsidR="0030374B" w:rsidRDefault="00ED11B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B4"/>
    <w:rsid w:val="000A2C50"/>
    <w:rsid w:val="00147E9B"/>
    <w:rsid w:val="004662F0"/>
    <w:rsid w:val="005B4ECA"/>
    <w:rsid w:val="0070535B"/>
    <w:rsid w:val="009E5F9A"/>
    <w:rsid w:val="00ED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A3EB7-0672-4BBC-B441-F47059A6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1B4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2018-08-10T18:03:00Z</dcterms:created>
  <dcterms:modified xsi:type="dcterms:W3CDTF">2018-08-10T18:03:00Z</dcterms:modified>
</cp:coreProperties>
</file>