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0" w:rsidRDefault="007C1CE0" w:rsidP="007C1CE0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>4044, DE 26 DE MARÇO DE 2008.</w:t>
      </w:r>
    </w:p>
    <w:p w:rsidR="007C1CE0" w:rsidRPr="00D61401" w:rsidRDefault="007C1CE0" w:rsidP="007C1CE0">
      <w:pPr>
        <w:keepNext/>
        <w:jc w:val="center"/>
        <w:outlineLvl w:val="7"/>
        <w:rPr>
          <w:b/>
          <w:i/>
          <w:sz w:val="24"/>
        </w:rPr>
      </w:pPr>
    </w:p>
    <w:p w:rsidR="007C1CE0" w:rsidRDefault="007C1CE0" w:rsidP="007C1CE0">
      <w:pPr>
        <w:jc w:val="center"/>
        <w:rPr>
          <w:b/>
          <w:i/>
          <w:sz w:val="24"/>
          <w:szCs w:val="24"/>
        </w:rPr>
      </w:pPr>
    </w:p>
    <w:p w:rsidR="007C1CE0" w:rsidRPr="00D61401" w:rsidRDefault="007C1CE0" w:rsidP="007C1CE0">
      <w:pPr>
        <w:jc w:val="center"/>
        <w:rPr>
          <w:b/>
          <w:i/>
          <w:sz w:val="24"/>
          <w:szCs w:val="24"/>
        </w:rPr>
      </w:pPr>
    </w:p>
    <w:p w:rsidR="007C1CE0" w:rsidRPr="00D61401" w:rsidRDefault="007C1CE0" w:rsidP="007C1CE0">
      <w:pPr>
        <w:ind w:left="4253"/>
        <w:jc w:val="both"/>
        <w:rPr>
          <w:sz w:val="24"/>
          <w:szCs w:val="24"/>
        </w:rPr>
      </w:pPr>
      <w:r w:rsidRPr="00D61401">
        <w:rPr>
          <w:sz w:val="24"/>
          <w:szCs w:val="24"/>
        </w:rPr>
        <w:t>Autoriza a doação do imóvel que menciona e dá outras providências.</w:t>
      </w:r>
    </w:p>
    <w:p w:rsidR="007C1CE0" w:rsidRDefault="007C1CE0" w:rsidP="007C1CE0">
      <w:pPr>
        <w:ind w:left="4253"/>
        <w:jc w:val="both"/>
        <w:rPr>
          <w:sz w:val="24"/>
          <w:szCs w:val="24"/>
        </w:rPr>
      </w:pPr>
    </w:p>
    <w:p w:rsidR="007C1CE0" w:rsidRDefault="007C1CE0" w:rsidP="007C1CE0">
      <w:pPr>
        <w:ind w:left="4253"/>
        <w:jc w:val="both"/>
        <w:rPr>
          <w:sz w:val="24"/>
          <w:szCs w:val="24"/>
        </w:rPr>
      </w:pPr>
    </w:p>
    <w:p w:rsidR="007C1CE0" w:rsidRDefault="007C1CE0" w:rsidP="007C1CE0">
      <w:pPr>
        <w:ind w:left="4253"/>
        <w:jc w:val="both"/>
        <w:rPr>
          <w:sz w:val="24"/>
          <w:szCs w:val="24"/>
        </w:rPr>
      </w:pPr>
    </w:p>
    <w:p w:rsidR="007C1CE0" w:rsidRPr="00D61401" w:rsidRDefault="007C1CE0" w:rsidP="007C1CE0">
      <w:pPr>
        <w:ind w:left="4253"/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  <w:t>A CÂMARA MUNICIPAL DE FORMIGA APROVOU E EU SANCIONO A SEGUINTE LEI:</w:t>
      </w: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1º </w:t>
      </w:r>
      <w:r w:rsidRPr="00D61401">
        <w:rPr>
          <w:sz w:val="24"/>
          <w:szCs w:val="24"/>
        </w:rPr>
        <w:t xml:space="preserve">Fica o Município de Formiga autorizado a doar à </w:t>
      </w:r>
      <w:r>
        <w:rPr>
          <w:sz w:val="24"/>
          <w:szCs w:val="24"/>
        </w:rPr>
        <w:t xml:space="preserve">Globoaves São Paulo Agro Avícola </w:t>
      </w:r>
      <w:r w:rsidRPr="00D61401">
        <w:rPr>
          <w:sz w:val="24"/>
          <w:szCs w:val="24"/>
        </w:rPr>
        <w:t xml:space="preserve">Ltda, inscrita no CNPJ sob nº </w:t>
      </w:r>
      <w:r>
        <w:rPr>
          <w:sz w:val="24"/>
          <w:szCs w:val="24"/>
        </w:rPr>
        <w:t>07.580.512/0001-13</w:t>
      </w:r>
      <w:r w:rsidRPr="00D61401">
        <w:rPr>
          <w:sz w:val="24"/>
          <w:szCs w:val="24"/>
        </w:rPr>
        <w:t xml:space="preserve">, o </w:t>
      </w:r>
      <w:r>
        <w:rPr>
          <w:sz w:val="24"/>
          <w:szCs w:val="24"/>
        </w:rPr>
        <w:t>imóvel situado na Av. Wilson José Barbosa e respectivas benfeitorias,</w:t>
      </w:r>
      <w:r w:rsidRPr="00D61401">
        <w:rPr>
          <w:sz w:val="24"/>
          <w:szCs w:val="24"/>
        </w:rPr>
        <w:t xml:space="preserve"> de propriedade do Município de Formiga, com as seguintes confrontações: </w:t>
      </w:r>
      <w:r>
        <w:rPr>
          <w:sz w:val="24"/>
          <w:szCs w:val="24"/>
        </w:rPr>
        <w:t xml:space="preserve">inicia-se na confrontação da Av. Wilson José Barbosa com a Mitra Diocesana de Luz; segue em rumo numa distância de </w:t>
      </w:r>
      <w:smartTag w:uri="urn:schemas-microsoft-com:office:smarttags" w:element="metricconverter">
        <w:smartTagPr>
          <w:attr w:name="ProductID" w:val="41,00 m"/>
        </w:smartTagPr>
        <w:r>
          <w:rPr>
            <w:sz w:val="24"/>
            <w:szCs w:val="24"/>
          </w:rPr>
          <w:t>41,00 m</w:t>
        </w:r>
      </w:smartTag>
      <w:r>
        <w:rPr>
          <w:sz w:val="24"/>
          <w:szCs w:val="24"/>
        </w:rPr>
        <w:t xml:space="preserve"> confrontando com a Mitra Diocesana de Luz; volve à direita numa distância de </w:t>
      </w:r>
      <w:smartTag w:uri="urn:schemas-microsoft-com:office:smarttags" w:element="metricconverter">
        <w:smartTagPr>
          <w:attr w:name="ProductID" w:val="24,00 m"/>
        </w:smartTagPr>
        <w:r>
          <w:rPr>
            <w:sz w:val="24"/>
            <w:szCs w:val="24"/>
          </w:rPr>
          <w:t>24,00 m</w:t>
        </w:r>
      </w:smartTag>
      <w:r>
        <w:rPr>
          <w:sz w:val="24"/>
          <w:szCs w:val="24"/>
        </w:rPr>
        <w:t xml:space="preserve"> confrontando com a Mitra Diocesana de Luz; volve à esquerda numa distância de </w:t>
      </w:r>
      <w:smartTag w:uri="urn:schemas-microsoft-com:office:smarttags" w:element="metricconverter">
        <w:smartTagPr>
          <w:attr w:name="ProductID" w:val="177,00 m"/>
        </w:smartTagPr>
        <w:r>
          <w:rPr>
            <w:sz w:val="24"/>
            <w:szCs w:val="24"/>
          </w:rPr>
          <w:t>177,00 m</w:t>
        </w:r>
      </w:smartTag>
      <w:r>
        <w:rPr>
          <w:sz w:val="24"/>
          <w:szCs w:val="24"/>
        </w:rPr>
        <w:t xml:space="preserve"> confrontando com a Rua B-5; volve à esquerda numa distância de </w:t>
      </w:r>
      <w:smartTag w:uri="urn:schemas-microsoft-com:office:smarttags" w:element="metricconverter">
        <w:smartTagPr>
          <w:attr w:name="ProductID" w:val="191,00 m"/>
        </w:smartTagPr>
        <w:r>
          <w:rPr>
            <w:sz w:val="24"/>
            <w:szCs w:val="24"/>
          </w:rPr>
          <w:t>191,00 m</w:t>
        </w:r>
      </w:smartTag>
      <w:r>
        <w:rPr>
          <w:sz w:val="24"/>
          <w:szCs w:val="24"/>
        </w:rPr>
        <w:t xml:space="preserve"> confrontando com Herdeiros de Roberto Eustáquio Rodrigues Ferreira; volve à esquerda numa distância de </w:t>
      </w:r>
      <w:smartTag w:uri="urn:schemas-microsoft-com:office:smarttags" w:element="metricconverter">
        <w:smartTagPr>
          <w:attr w:name="ProductID" w:val="135,00 m"/>
        </w:smartTagPr>
        <w:r>
          <w:rPr>
            <w:sz w:val="24"/>
            <w:szCs w:val="24"/>
          </w:rPr>
          <w:t>135,00 m</w:t>
        </w:r>
      </w:smartTag>
      <w:r>
        <w:rPr>
          <w:sz w:val="24"/>
          <w:szCs w:val="24"/>
        </w:rPr>
        <w:t xml:space="preserve"> confrontando com Milton Costa Carvalho; volve à esquerda numa distância de </w:t>
      </w:r>
      <w:smartTag w:uri="urn:schemas-microsoft-com:office:smarttags" w:element="metricconverter">
        <w:smartTagPr>
          <w:attr w:name="ProductID" w:val="211,00 m"/>
        </w:smartTagPr>
        <w:r>
          <w:rPr>
            <w:sz w:val="24"/>
            <w:szCs w:val="24"/>
          </w:rPr>
          <w:t>211,00 m</w:t>
        </w:r>
      </w:smartTag>
      <w:r>
        <w:rPr>
          <w:sz w:val="24"/>
          <w:szCs w:val="24"/>
        </w:rPr>
        <w:t xml:space="preserve"> confrontando com a Av. Wilson José Barbosa até encontrar o ponto inicial</w:t>
      </w:r>
      <w:r w:rsidRPr="00D61401">
        <w:rPr>
          <w:sz w:val="24"/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35.969,24 m2"/>
        </w:smartTagPr>
        <w:r>
          <w:rPr>
            <w:sz w:val="24"/>
            <w:szCs w:val="24"/>
          </w:rPr>
          <w:t>35.969,24</w:t>
        </w:r>
        <w:r w:rsidRPr="00D61401">
          <w:rPr>
            <w:sz w:val="24"/>
            <w:szCs w:val="24"/>
          </w:rPr>
          <w:t xml:space="preserve"> m</w:t>
        </w:r>
        <w:r w:rsidRPr="00D61401">
          <w:rPr>
            <w:sz w:val="24"/>
            <w:szCs w:val="24"/>
            <w:vertAlign w:val="superscript"/>
          </w:rPr>
          <w:t>2</w:t>
        </w:r>
      </w:smartTag>
      <w:r w:rsidRPr="00D61401">
        <w:rPr>
          <w:sz w:val="24"/>
          <w:szCs w:val="24"/>
        </w:rPr>
        <w:t>, conforme ilustra</w:t>
      </w:r>
      <w:r>
        <w:rPr>
          <w:sz w:val="24"/>
          <w:szCs w:val="24"/>
        </w:rPr>
        <w:t>m</w:t>
      </w:r>
      <w:r w:rsidRPr="00D61401">
        <w:rPr>
          <w:sz w:val="24"/>
          <w:szCs w:val="24"/>
        </w:rPr>
        <w:t xml:space="preserve"> “</w:t>
      </w:r>
      <w:r>
        <w:rPr>
          <w:sz w:val="24"/>
          <w:szCs w:val="24"/>
        </w:rPr>
        <w:t>c</w:t>
      </w:r>
      <w:r w:rsidRPr="00D61401">
        <w:rPr>
          <w:sz w:val="24"/>
          <w:szCs w:val="24"/>
        </w:rPr>
        <w:t>roqui” de levantamento do terreno</w:t>
      </w:r>
      <w:r>
        <w:rPr>
          <w:sz w:val="24"/>
          <w:szCs w:val="24"/>
        </w:rPr>
        <w:t xml:space="preserve"> e memorial descritivo</w:t>
      </w:r>
      <w:r w:rsidRPr="00D61401">
        <w:rPr>
          <w:sz w:val="24"/>
          <w:szCs w:val="24"/>
        </w:rPr>
        <w:t xml:space="preserve"> em anexo, que passa</w:t>
      </w:r>
      <w:r>
        <w:rPr>
          <w:sz w:val="24"/>
          <w:szCs w:val="24"/>
        </w:rPr>
        <w:t>m</w:t>
      </w:r>
      <w:r w:rsidRPr="00D61401">
        <w:rPr>
          <w:sz w:val="24"/>
          <w:szCs w:val="24"/>
        </w:rPr>
        <w:t xml:space="preserve"> a fazer parte integrante da presente Lei.</w:t>
      </w: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Pr="00B63E41" w:rsidRDefault="007C1CE0" w:rsidP="007C1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Prefeitura Municipal despendeu o valor total de                     R$ 819.507,33 (oitocentos e dezenove mil, quinhentos e sete reais e trinta e três centavos), sendo R$ 120.000,00 (cento e vinte mil reais) com a aquisição do imóvel e R$ 699.507,33 (seiscentos e noventa e nove mil, quinhentos e sete reais e trinta e três centavos) com as obras de instalação.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2º </w:t>
      </w:r>
      <w:r w:rsidRPr="00D61401">
        <w:rPr>
          <w:sz w:val="24"/>
          <w:szCs w:val="24"/>
        </w:rPr>
        <w:t xml:space="preserve">A doação de que trata o artigo anterior terá como finalidade única </w:t>
      </w:r>
      <w:r>
        <w:rPr>
          <w:sz w:val="24"/>
          <w:szCs w:val="24"/>
        </w:rPr>
        <w:t xml:space="preserve">possibilitar o funcionamento </w:t>
      </w:r>
      <w:r w:rsidRPr="00D61401">
        <w:rPr>
          <w:sz w:val="24"/>
          <w:szCs w:val="24"/>
        </w:rPr>
        <w:t>da referida indústria.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rt.</w:t>
      </w:r>
      <w:r w:rsidRPr="00D61401">
        <w:rPr>
          <w:b/>
          <w:sz w:val="24"/>
          <w:szCs w:val="24"/>
        </w:rPr>
        <w:t xml:space="preserve"> 3º </w:t>
      </w:r>
      <w:r w:rsidRPr="00D61401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</w:t>
      </w:r>
      <w:r>
        <w:rPr>
          <w:sz w:val="24"/>
          <w:szCs w:val="24"/>
        </w:rPr>
        <w:t>, no prazo de 05 (cinco) anos</w:t>
      </w:r>
      <w:r w:rsidRPr="00D61401">
        <w:rPr>
          <w:sz w:val="24"/>
          <w:szCs w:val="24"/>
        </w:rPr>
        <w:t>: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Pr="00D61401">
        <w:rPr>
          <w:sz w:val="24"/>
          <w:szCs w:val="24"/>
        </w:rPr>
        <w:t>) Seja</w:t>
      </w:r>
      <w:proofErr w:type="gramEnd"/>
      <w:r w:rsidRPr="00D61401">
        <w:rPr>
          <w:sz w:val="24"/>
          <w:szCs w:val="24"/>
        </w:rPr>
        <w:t xml:space="preserve"> dado ao imóvel destinação diferente da prevista na presente Lei;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Pr="00D61401">
        <w:rPr>
          <w:sz w:val="24"/>
          <w:szCs w:val="24"/>
        </w:rPr>
        <w:t>) Seja</w:t>
      </w:r>
      <w:proofErr w:type="gramEnd"/>
      <w:r w:rsidRPr="00D61401">
        <w:rPr>
          <w:sz w:val="24"/>
          <w:szCs w:val="24"/>
        </w:rPr>
        <w:t xml:space="preserve"> extinta, a qualquer tempo, a Empresa beneficiária.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lastRenderedPageBreak/>
        <w:tab/>
      </w:r>
      <w:r w:rsidRPr="00D6140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Pr="00D61401">
        <w:rPr>
          <w:sz w:val="24"/>
          <w:szCs w:val="24"/>
        </w:rPr>
        <w:t>) Deixe</w:t>
      </w:r>
      <w:proofErr w:type="gramEnd"/>
      <w:r w:rsidRPr="00D61401">
        <w:rPr>
          <w:sz w:val="24"/>
          <w:szCs w:val="24"/>
        </w:rPr>
        <w:t xml:space="preserve"> a referida </w:t>
      </w:r>
      <w:r>
        <w:rPr>
          <w:sz w:val="24"/>
          <w:szCs w:val="24"/>
        </w:rPr>
        <w:t>Empresa</w:t>
      </w:r>
      <w:r w:rsidRPr="00D61401">
        <w:rPr>
          <w:sz w:val="24"/>
          <w:szCs w:val="24"/>
        </w:rPr>
        <w:t xml:space="preserve"> de cumprir as exigências das Legislações Municipa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>, Estadua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 xml:space="preserve"> ou Federa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>.</w:t>
      </w: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Default="007C1CE0" w:rsidP="007C1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referido imóvel, com a doação, torna-se indivisível, inalienável e intransferível, pelo prazo de 05 (cinco) anos, a não ser para transferência para outra empresa íntegra que dê continuidade à atividade econômica, sob pena de anulação automática da Escritura Pública de Doação do Bem e sua conseqüente reversão ao Patrimônio Público do Município.</w:t>
      </w:r>
    </w:p>
    <w:p w:rsidR="007C1CE0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D61401">
        <w:rPr>
          <w:b/>
          <w:sz w:val="24"/>
          <w:szCs w:val="24"/>
        </w:rPr>
        <w:t xml:space="preserve">º </w:t>
      </w:r>
      <w:r w:rsidRPr="00D61401">
        <w:rPr>
          <w:sz w:val="24"/>
          <w:szCs w:val="24"/>
        </w:rPr>
        <w:t xml:space="preserve">Esta Lei entra em vigor na data de sua publicação </w:t>
      </w:r>
    </w:p>
    <w:p w:rsidR="007C1CE0" w:rsidRPr="00D61401" w:rsidRDefault="007C1CE0" w:rsidP="007C1CE0">
      <w:pPr>
        <w:jc w:val="both"/>
        <w:rPr>
          <w:sz w:val="24"/>
          <w:szCs w:val="24"/>
        </w:rPr>
      </w:pPr>
    </w:p>
    <w:p w:rsidR="007C1CE0" w:rsidRPr="00D61401" w:rsidRDefault="007C1CE0" w:rsidP="007C1CE0">
      <w:pPr>
        <w:ind w:firstLine="1416"/>
        <w:jc w:val="both"/>
        <w:rPr>
          <w:sz w:val="24"/>
          <w:szCs w:val="24"/>
        </w:rPr>
      </w:pPr>
    </w:p>
    <w:p w:rsidR="007C1CE0" w:rsidRDefault="007C1CE0" w:rsidP="007C1CE0">
      <w:pPr>
        <w:pStyle w:val="BlockQuotation"/>
        <w:widowControl/>
        <w:ind w:left="0" w:right="0"/>
      </w:pPr>
      <w:r>
        <w:tab/>
      </w:r>
      <w:r>
        <w:tab/>
        <w:t>Gabinete do Prefeito em Formiga, 26 de março de 2008.</w:t>
      </w:r>
    </w:p>
    <w:p w:rsidR="007C1CE0" w:rsidRDefault="007C1CE0" w:rsidP="007C1CE0">
      <w:pPr>
        <w:pStyle w:val="BlockQuotation"/>
        <w:widowControl/>
        <w:ind w:left="0" w:right="0"/>
      </w:pPr>
    </w:p>
    <w:p w:rsidR="007C1CE0" w:rsidRDefault="007C1CE0" w:rsidP="007C1CE0">
      <w:pPr>
        <w:pStyle w:val="BlockQuotation"/>
        <w:widowControl/>
        <w:ind w:left="0" w:right="0"/>
      </w:pPr>
    </w:p>
    <w:p w:rsidR="007C1CE0" w:rsidRDefault="007C1CE0" w:rsidP="007C1CE0">
      <w:pPr>
        <w:pStyle w:val="BlockQuotation"/>
        <w:widowControl/>
        <w:ind w:left="0" w:right="0"/>
      </w:pPr>
    </w:p>
    <w:p w:rsidR="007C1CE0" w:rsidRDefault="007C1CE0" w:rsidP="007C1CE0">
      <w:pPr>
        <w:pStyle w:val="BlockQuotation"/>
        <w:widowControl/>
        <w:ind w:left="0" w:right="0"/>
      </w:pPr>
    </w:p>
    <w:p w:rsidR="007C1CE0" w:rsidRDefault="007C1CE0" w:rsidP="007C1CE0">
      <w:pPr>
        <w:pStyle w:val="BlockQuotation"/>
        <w:widowControl/>
        <w:ind w:left="0" w:right="0"/>
      </w:pP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7C1CE0" w:rsidRDefault="007C1CE0" w:rsidP="007C1CE0">
      <w:pPr>
        <w:pStyle w:val="BlockQuotation"/>
        <w:widowControl/>
        <w:ind w:left="0" w:right="0"/>
        <w:jc w:val="center"/>
      </w:pPr>
      <w:r>
        <w:t>Prefeito Municipal</w:t>
      </w: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</w:pPr>
    </w:p>
    <w:p w:rsidR="007C1CE0" w:rsidRDefault="007C1CE0" w:rsidP="007C1CE0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7C1CE0" w:rsidRPr="00AF2ACE" w:rsidRDefault="007C1CE0" w:rsidP="007C1CE0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7C1C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0"/>
    <w:rsid w:val="000A2C50"/>
    <w:rsid w:val="00147E9B"/>
    <w:rsid w:val="004662F0"/>
    <w:rsid w:val="005B4ECA"/>
    <w:rsid w:val="0070535B"/>
    <w:rsid w:val="007C1CE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A78C-45EF-440E-BC66-D80FC62C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1CE0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2018-08-06T14:07:00Z</dcterms:created>
  <dcterms:modified xsi:type="dcterms:W3CDTF">2018-08-06T14:07:00Z</dcterms:modified>
</cp:coreProperties>
</file>