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0" w:rsidRDefault="00403DF0" w:rsidP="00403DF0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3750, DE 22 DE DEZEMBRO DE 2005.</w:t>
      </w:r>
    </w:p>
    <w:p w:rsidR="00403DF0" w:rsidRDefault="00403DF0" w:rsidP="00403DF0">
      <w:pPr>
        <w:pStyle w:val="Norma"/>
        <w:jc w:val="center"/>
        <w:rPr>
          <w:b/>
          <w:bCs/>
          <w:i/>
          <w:iCs/>
        </w:rPr>
      </w:pPr>
    </w:p>
    <w:p w:rsidR="00403DF0" w:rsidRDefault="00403DF0" w:rsidP="00403DF0">
      <w:pPr>
        <w:pStyle w:val="Norma"/>
        <w:jc w:val="center"/>
        <w:rPr>
          <w:b/>
          <w:bCs/>
          <w:i/>
          <w:iCs/>
        </w:rPr>
      </w:pPr>
    </w:p>
    <w:p w:rsidR="00403DF0" w:rsidRDefault="00403DF0" w:rsidP="00403DF0">
      <w:pPr>
        <w:pStyle w:val="Norma"/>
        <w:jc w:val="center"/>
        <w:rPr>
          <w:b/>
          <w:bCs/>
          <w:i/>
          <w:iCs/>
        </w:rPr>
      </w:pPr>
    </w:p>
    <w:p w:rsidR="00403DF0" w:rsidRDefault="00403DF0" w:rsidP="00403DF0">
      <w:pPr>
        <w:pStyle w:val="Norma"/>
        <w:ind w:left="4253"/>
      </w:pPr>
      <w:r>
        <w:t>Dispõe sobre destinação de bem público e dá outras providências.</w:t>
      </w:r>
    </w:p>
    <w:p w:rsidR="00403DF0" w:rsidRDefault="00403DF0" w:rsidP="00403DF0">
      <w:pPr>
        <w:pStyle w:val="Norma"/>
        <w:ind w:left="4253"/>
      </w:pPr>
    </w:p>
    <w:p w:rsidR="00403DF0" w:rsidRDefault="00403DF0" w:rsidP="00403DF0">
      <w:pPr>
        <w:pStyle w:val="Norma"/>
        <w:ind w:left="4253"/>
      </w:pPr>
    </w:p>
    <w:p w:rsidR="00403DF0" w:rsidRDefault="00403DF0" w:rsidP="00403DF0">
      <w:pPr>
        <w:pStyle w:val="Norma"/>
        <w:ind w:left="4253"/>
      </w:pPr>
    </w:p>
    <w:p w:rsidR="00403DF0" w:rsidRDefault="00403DF0" w:rsidP="00403DF0">
      <w:pPr>
        <w:pStyle w:val="Norma"/>
      </w:pPr>
      <w:r>
        <w:tab/>
      </w:r>
      <w:r>
        <w:tab/>
        <w:t>A CÂMARA MUNICIPAL DE FORMIGA APROVOU E EU SANCIONO A SEGUINTE LEI: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o Poder Legislativo do Município de Formiga autorizado a utilizar, para a construção da Sede do Poder Legislativo, o bem público assim entendido como parte do terreno situado na área da antiga estação ferroviária, próximo ao bairro Santa Tereza, com as seguintes confrontações: inicia-se na confrontação da Rua dos Ferroviários com a área “A” (José Pedro Vaz), segue pela cerca de arame acima numa distância de </w:t>
      </w:r>
      <w:smartTag w:uri="urn:schemas-microsoft-com:office:smarttags" w:element="metricconverter">
        <w:smartTagPr>
          <w:attr w:name="ProductID" w:val="85,00 m"/>
        </w:smartTagPr>
        <w:r>
          <w:t>85,00 m</w:t>
        </w:r>
      </w:smartTag>
      <w:r>
        <w:t xml:space="preserve">, confrontando com a área “A” (José Pedro Vaz), segue em rumo numa distância de </w:t>
      </w:r>
      <w:smartTag w:uri="urn:schemas-microsoft-com:office:smarttags" w:element="metricconverter">
        <w:smartTagPr>
          <w:attr w:name="ProductID" w:val="10,00 m"/>
        </w:smartTagPr>
        <w:r>
          <w:t>10,00 m</w:t>
        </w:r>
      </w:smartTag>
      <w:r>
        <w:t xml:space="preserve"> confrontando com a Rua João Vicente Sobrinho; volve à direita numa distância de </w:t>
      </w:r>
      <w:smartTag w:uri="urn:schemas-microsoft-com:office:smarttags" w:element="metricconverter">
        <w:smartTagPr>
          <w:attr w:name="ProductID" w:val="9,00 m"/>
        </w:smartTagPr>
        <w:r>
          <w:t>9,00 m</w:t>
        </w:r>
      </w:smartTag>
      <w:r>
        <w:t xml:space="preserve"> confrontando com a Rua João Vicente; volve à esquerda numa distância de </w:t>
      </w:r>
      <w:smartTag w:uri="urn:schemas-microsoft-com:office:smarttags" w:element="metricconverter">
        <w:smartTagPr>
          <w:attr w:name="ProductID" w:val="30,00 m"/>
        </w:smartTagPr>
        <w:r>
          <w:t>30,00 m</w:t>
        </w:r>
      </w:smartTag>
      <w:r>
        <w:t xml:space="preserve"> confrontando com a Rua Padre Leão João </w:t>
      </w:r>
      <w:proofErr w:type="spellStart"/>
      <w:r>
        <w:t>Dehon</w:t>
      </w:r>
      <w:proofErr w:type="spellEnd"/>
      <w:r>
        <w:t xml:space="preserve">; volve à esquerda numa distância de </w:t>
      </w:r>
      <w:smartTag w:uri="urn:schemas-microsoft-com:office:smarttags" w:element="metricconverter">
        <w:smartTagPr>
          <w:attr w:name="ProductID" w:val="138,00 m"/>
        </w:smartTagPr>
        <w:r>
          <w:t>138,00 m</w:t>
        </w:r>
      </w:smartTag>
      <w:r>
        <w:t xml:space="preserve"> confrontando com o Município de Formiga; volve à esquerda numa distância de </w:t>
      </w:r>
      <w:smartTag w:uri="urn:schemas-microsoft-com:office:smarttags" w:element="metricconverter">
        <w:smartTagPr>
          <w:attr w:name="ProductID" w:val="92,00 m"/>
        </w:smartTagPr>
        <w:r>
          <w:t>92,00 m</w:t>
        </w:r>
      </w:smartTag>
      <w:r>
        <w:t xml:space="preserve"> confrontando com a via de acesso até encontrar o ponto inicial, perfazendo uma área de </w:t>
      </w:r>
      <w:smartTag w:uri="urn:schemas-microsoft-com:office:smarttags" w:element="metricconverter">
        <w:smartTagPr>
          <w:attr w:name="ProductID" w:val="7.096,00 m2"/>
        </w:smartTagPr>
        <w:r>
          <w:t>7.096,00 m</w:t>
        </w:r>
        <w:r>
          <w:rPr>
            <w:vertAlign w:val="superscript"/>
          </w:rPr>
          <w:t>2</w:t>
        </w:r>
      </w:smartTag>
      <w:r>
        <w:t>.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O imóvel descrito no artigo 1º desta Lei deverá ser incorporado ao patrimônio do Poder Legislativo.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contrário, especialmente, a Lei nº 3255, de 29 de maio de 2001.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  <w:r>
        <w:tab/>
      </w:r>
      <w:r>
        <w:tab/>
        <w:t>Gabinete do Prefeito em Formiga, 22 de dezembro de 2005.</w:t>
      </w: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</w:pPr>
    </w:p>
    <w:p w:rsidR="00403DF0" w:rsidRDefault="00403DF0" w:rsidP="00403DF0">
      <w:pPr>
        <w:pStyle w:val="Norma"/>
        <w:jc w:val="center"/>
      </w:pPr>
    </w:p>
    <w:p w:rsidR="00403DF0" w:rsidRDefault="00403DF0" w:rsidP="00403DF0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403DF0" w:rsidRDefault="00403DF0" w:rsidP="00403DF0">
      <w:pPr>
        <w:pStyle w:val="Norma"/>
        <w:jc w:val="center"/>
      </w:pPr>
      <w:r>
        <w:t>Prefeito Municipal</w:t>
      </w:r>
    </w:p>
    <w:p w:rsidR="00403DF0" w:rsidRDefault="00403DF0" w:rsidP="00403DF0">
      <w:pPr>
        <w:pStyle w:val="Norma"/>
        <w:jc w:val="center"/>
      </w:pPr>
    </w:p>
    <w:p w:rsidR="00403DF0" w:rsidRDefault="00403DF0" w:rsidP="00403DF0">
      <w:pPr>
        <w:pStyle w:val="Norma"/>
        <w:jc w:val="center"/>
      </w:pPr>
      <w:bookmarkStart w:id="0" w:name="_GoBack"/>
      <w:bookmarkEnd w:id="0"/>
    </w:p>
    <w:p w:rsidR="00403DF0" w:rsidRDefault="00403DF0" w:rsidP="00403DF0">
      <w:pPr>
        <w:pStyle w:val="Norma"/>
        <w:jc w:val="center"/>
      </w:pPr>
    </w:p>
    <w:p w:rsidR="00403DF0" w:rsidRDefault="00403DF0" w:rsidP="00403DF0">
      <w:pPr>
        <w:pStyle w:val="Norma"/>
        <w:jc w:val="center"/>
      </w:pPr>
    </w:p>
    <w:p w:rsidR="00403DF0" w:rsidRDefault="00403DF0" w:rsidP="00403DF0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403DF0" w:rsidRDefault="00403DF0" w:rsidP="00403DF0">
      <w:pPr>
        <w:pStyle w:val="Norma"/>
        <w:jc w:val="center"/>
      </w:pPr>
      <w:r>
        <w:t>Oficial de Gabinete</w:t>
      </w:r>
    </w:p>
    <w:p w:rsidR="0030374B" w:rsidRDefault="00403DF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0"/>
    <w:rsid w:val="000A2C50"/>
    <w:rsid w:val="00147E9B"/>
    <w:rsid w:val="00403DF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EFB6-50C3-465B-85D9-C074884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03D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2018-08-02T14:36:00Z</dcterms:created>
  <dcterms:modified xsi:type="dcterms:W3CDTF">2018-08-02T14:36:00Z</dcterms:modified>
</cp:coreProperties>
</file>