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077" w:rsidRDefault="00E13077" w:rsidP="00E13077">
      <w:pPr>
        <w:pStyle w:val="Ttulo6"/>
        <w:rPr>
          <w:i/>
          <w:sz w:val="24"/>
          <w:szCs w:val="24"/>
        </w:rPr>
      </w:pPr>
      <w:r>
        <w:rPr>
          <w:i/>
          <w:sz w:val="24"/>
          <w:szCs w:val="24"/>
        </w:rPr>
        <w:t>LEI Nº 3686, DE 19 DE AGOSTO DE 2005.</w:t>
      </w:r>
    </w:p>
    <w:p w:rsidR="00E13077" w:rsidRDefault="00E13077" w:rsidP="00E13077">
      <w:pPr>
        <w:jc w:val="center"/>
        <w:rPr>
          <w:b/>
          <w:i/>
        </w:rPr>
      </w:pPr>
    </w:p>
    <w:p w:rsidR="00E13077" w:rsidRDefault="00E13077" w:rsidP="00E13077">
      <w:pPr>
        <w:pStyle w:val="Recuodecorpodetexto2"/>
        <w:ind w:left="4320"/>
        <w:rPr>
          <w:szCs w:val="24"/>
        </w:rPr>
      </w:pPr>
      <w:r>
        <w:rPr>
          <w:szCs w:val="24"/>
        </w:rPr>
        <w:t>Autoriza o Município de Formiga a firmar Convênio com a Entidade que menciona e dá outras providências.</w:t>
      </w:r>
    </w:p>
    <w:p w:rsidR="00E13077" w:rsidRDefault="00E13077" w:rsidP="00E13077">
      <w:pPr>
        <w:ind w:left="4253"/>
        <w:jc w:val="both"/>
        <w:rPr>
          <w:sz w:val="24"/>
          <w:szCs w:val="24"/>
        </w:rPr>
      </w:pPr>
    </w:p>
    <w:p w:rsidR="00E13077" w:rsidRDefault="00E13077" w:rsidP="00E13077">
      <w:pPr>
        <w:ind w:left="4253"/>
        <w:jc w:val="both"/>
        <w:rPr>
          <w:sz w:val="24"/>
          <w:szCs w:val="24"/>
        </w:rPr>
      </w:pPr>
    </w:p>
    <w:p w:rsidR="00E13077" w:rsidRDefault="00E13077" w:rsidP="00E13077">
      <w:pPr>
        <w:pStyle w:val="Corpodetexto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E13077" w:rsidRDefault="00E13077" w:rsidP="00E13077">
      <w:pPr>
        <w:pStyle w:val="BlockQuotation"/>
        <w:widowControl/>
        <w:ind w:left="0" w:right="0"/>
      </w:pPr>
    </w:p>
    <w:p w:rsidR="00E13077" w:rsidRDefault="00E13077" w:rsidP="00E13077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1º </w:t>
      </w:r>
      <w:r>
        <w:t>Fica o Município de Formiga autorizado a firmar Convênio de Mútua Cooperação Técnica com o Centro Federal de Educação Tecnológica de Bambuí, para a implantação de cursos profissionalizantes nos níveis básico, técnico de nível médio, especializações técnicas, definidos por meio de pesquisa de demandas.</w:t>
      </w:r>
    </w:p>
    <w:p w:rsidR="00E13077" w:rsidRDefault="00E13077" w:rsidP="00E13077">
      <w:pPr>
        <w:pStyle w:val="BlockQuotation"/>
        <w:widowControl/>
        <w:ind w:left="0" w:right="0"/>
      </w:pPr>
    </w:p>
    <w:p w:rsidR="00E13077" w:rsidRDefault="00E13077" w:rsidP="00E13077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 xml:space="preserve">Para fazer face às despesas de que trata o artigo primeiro, fica o Poder Executivo autorizado a abrir, no orçamento vigente, crédito especial, no valor de R$ 18.200,00 (dezoito mil e duzentos reais), conforme a seguinte discriminação:  </w:t>
      </w:r>
    </w:p>
    <w:p w:rsidR="00E13077" w:rsidRDefault="00E13077" w:rsidP="00E13077">
      <w:pPr>
        <w:pStyle w:val="Corpodetexto"/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908"/>
        <w:gridCol w:w="6480"/>
        <w:gridCol w:w="1260"/>
      </w:tblGrid>
      <w:tr w:rsidR="00E13077" w:rsidTr="00CC65E2">
        <w:tc>
          <w:tcPr>
            <w:tcW w:w="1908" w:type="dxa"/>
          </w:tcPr>
          <w:p w:rsidR="00E13077" w:rsidRDefault="00E13077" w:rsidP="00CC65E2">
            <w:pPr>
              <w:pStyle w:val="Corpodetex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480" w:type="dxa"/>
          </w:tcPr>
          <w:p w:rsidR="00E13077" w:rsidRDefault="00E13077" w:rsidP="00CC65E2">
            <w:pPr>
              <w:pStyle w:val="Corpodetex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PREFEITURA MUNICIPAL</w:t>
            </w:r>
          </w:p>
        </w:tc>
        <w:tc>
          <w:tcPr>
            <w:tcW w:w="1260" w:type="dxa"/>
          </w:tcPr>
          <w:p w:rsidR="00E13077" w:rsidRDefault="00E13077" w:rsidP="00CC65E2">
            <w:pPr>
              <w:pStyle w:val="Corpodetexto"/>
              <w:rPr>
                <w:sz w:val="24"/>
                <w:szCs w:val="24"/>
              </w:rPr>
            </w:pPr>
          </w:p>
        </w:tc>
      </w:tr>
      <w:tr w:rsidR="00E13077" w:rsidTr="00CC65E2">
        <w:tc>
          <w:tcPr>
            <w:tcW w:w="1908" w:type="dxa"/>
          </w:tcPr>
          <w:p w:rsidR="00E13077" w:rsidRDefault="00E13077" w:rsidP="00CC65E2">
            <w:pPr>
              <w:pStyle w:val="Corpodetex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02.08</w:t>
            </w:r>
          </w:p>
        </w:tc>
        <w:tc>
          <w:tcPr>
            <w:tcW w:w="6480" w:type="dxa"/>
          </w:tcPr>
          <w:p w:rsidR="00E13077" w:rsidRDefault="00E13077" w:rsidP="00CC65E2">
            <w:pPr>
              <w:pStyle w:val="Corpodetex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Secretaria de Educação</w:t>
            </w:r>
          </w:p>
        </w:tc>
        <w:tc>
          <w:tcPr>
            <w:tcW w:w="1260" w:type="dxa"/>
          </w:tcPr>
          <w:p w:rsidR="00E13077" w:rsidRDefault="00E13077" w:rsidP="00CC65E2">
            <w:pPr>
              <w:pStyle w:val="Corpodetexto"/>
              <w:rPr>
                <w:sz w:val="24"/>
                <w:szCs w:val="24"/>
              </w:rPr>
            </w:pPr>
          </w:p>
        </w:tc>
      </w:tr>
      <w:tr w:rsidR="00E13077" w:rsidTr="00CC65E2">
        <w:tc>
          <w:tcPr>
            <w:tcW w:w="1908" w:type="dxa"/>
          </w:tcPr>
          <w:p w:rsidR="00E13077" w:rsidRDefault="00E13077" w:rsidP="00CC65E2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123661206.102</w:t>
            </w:r>
          </w:p>
        </w:tc>
        <w:tc>
          <w:tcPr>
            <w:tcW w:w="6480" w:type="dxa"/>
          </w:tcPr>
          <w:p w:rsidR="00E13077" w:rsidRDefault="00E13077" w:rsidP="00CC65E2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Aquisição de Equipamentos – Convênio c/ o CEFET</w:t>
            </w:r>
          </w:p>
        </w:tc>
        <w:tc>
          <w:tcPr>
            <w:tcW w:w="1260" w:type="dxa"/>
          </w:tcPr>
          <w:p w:rsidR="00E13077" w:rsidRDefault="00E13077" w:rsidP="00CC65E2">
            <w:pPr>
              <w:pStyle w:val="Corpodetexto"/>
              <w:rPr>
                <w:sz w:val="24"/>
                <w:szCs w:val="24"/>
              </w:rPr>
            </w:pPr>
          </w:p>
        </w:tc>
      </w:tr>
      <w:tr w:rsidR="00E13077" w:rsidTr="00CC65E2">
        <w:tc>
          <w:tcPr>
            <w:tcW w:w="1908" w:type="dxa"/>
          </w:tcPr>
          <w:p w:rsidR="00E13077" w:rsidRDefault="00E13077" w:rsidP="00CC65E2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449052</w:t>
            </w:r>
          </w:p>
        </w:tc>
        <w:tc>
          <w:tcPr>
            <w:tcW w:w="6480" w:type="dxa"/>
          </w:tcPr>
          <w:p w:rsidR="00E13077" w:rsidRDefault="00E13077" w:rsidP="00CC65E2">
            <w:pPr>
              <w:pStyle w:val="Corpodetex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Equipamentos e Material Permanente</w:t>
            </w:r>
            <w:proofErr w:type="gramEnd"/>
          </w:p>
        </w:tc>
        <w:tc>
          <w:tcPr>
            <w:tcW w:w="1260" w:type="dxa"/>
          </w:tcPr>
          <w:p w:rsidR="00E13077" w:rsidRDefault="00E13077" w:rsidP="00CC65E2">
            <w:pPr>
              <w:pStyle w:val="Corpodetex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16.000,00</w:t>
            </w:r>
          </w:p>
        </w:tc>
      </w:tr>
      <w:tr w:rsidR="00E13077" w:rsidTr="00CC65E2">
        <w:tc>
          <w:tcPr>
            <w:tcW w:w="1908" w:type="dxa"/>
          </w:tcPr>
          <w:p w:rsidR="00E13077" w:rsidRDefault="00E13077" w:rsidP="00CC65E2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1236612062.267</w:t>
            </w:r>
          </w:p>
        </w:tc>
        <w:tc>
          <w:tcPr>
            <w:tcW w:w="6480" w:type="dxa"/>
          </w:tcPr>
          <w:p w:rsidR="00E13077" w:rsidRDefault="00E13077" w:rsidP="00CC65E2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do Convênio c/ o CEFET</w:t>
            </w:r>
          </w:p>
        </w:tc>
        <w:tc>
          <w:tcPr>
            <w:tcW w:w="1260" w:type="dxa"/>
          </w:tcPr>
          <w:p w:rsidR="00E13077" w:rsidRDefault="00E13077" w:rsidP="00CC65E2">
            <w:pPr>
              <w:pStyle w:val="Corpodetexto"/>
              <w:jc w:val="right"/>
              <w:rPr>
                <w:sz w:val="24"/>
                <w:szCs w:val="24"/>
              </w:rPr>
            </w:pPr>
          </w:p>
        </w:tc>
      </w:tr>
      <w:tr w:rsidR="00E13077" w:rsidTr="00CC65E2">
        <w:tc>
          <w:tcPr>
            <w:tcW w:w="1908" w:type="dxa"/>
          </w:tcPr>
          <w:p w:rsidR="00E13077" w:rsidRDefault="00E13077" w:rsidP="00CC65E2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339030</w:t>
            </w:r>
          </w:p>
        </w:tc>
        <w:tc>
          <w:tcPr>
            <w:tcW w:w="6480" w:type="dxa"/>
          </w:tcPr>
          <w:p w:rsidR="00E13077" w:rsidRDefault="00E13077" w:rsidP="00CC65E2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de Consumo</w:t>
            </w:r>
          </w:p>
        </w:tc>
        <w:tc>
          <w:tcPr>
            <w:tcW w:w="1260" w:type="dxa"/>
          </w:tcPr>
          <w:p w:rsidR="00E13077" w:rsidRDefault="00E13077" w:rsidP="00CC65E2">
            <w:pPr>
              <w:pStyle w:val="Corpodetex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900,00</w:t>
            </w:r>
          </w:p>
        </w:tc>
      </w:tr>
      <w:tr w:rsidR="00E13077" w:rsidTr="00CC65E2">
        <w:tc>
          <w:tcPr>
            <w:tcW w:w="1908" w:type="dxa"/>
          </w:tcPr>
          <w:p w:rsidR="00E13077" w:rsidRDefault="00E13077" w:rsidP="00CC65E2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339036</w:t>
            </w:r>
          </w:p>
        </w:tc>
        <w:tc>
          <w:tcPr>
            <w:tcW w:w="6480" w:type="dxa"/>
          </w:tcPr>
          <w:p w:rsidR="00E13077" w:rsidRDefault="00E13077" w:rsidP="00CC65E2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Outros Serviços de Terceiros – Pessoa Física</w:t>
            </w:r>
          </w:p>
        </w:tc>
        <w:tc>
          <w:tcPr>
            <w:tcW w:w="1260" w:type="dxa"/>
          </w:tcPr>
          <w:p w:rsidR="00E13077" w:rsidRDefault="00E13077" w:rsidP="00CC65E2">
            <w:pPr>
              <w:pStyle w:val="Corpodetex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1.300,00</w:t>
            </w:r>
          </w:p>
        </w:tc>
      </w:tr>
      <w:tr w:rsidR="00E13077" w:rsidTr="00CC65E2">
        <w:tc>
          <w:tcPr>
            <w:tcW w:w="1908" w:type="dxa"/>
          </w:tcPr>
          <w:p w:rsidR="00E13077" w:rsidRDefault="00E13077" w:rsidP="00CC65E2">
            <w:pPr>
              <w:pStyle w:val="Corpodetexto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E13077" w:rsidRDefault="00E13077" w:rsidP="00CC65E2">
            <w:pPr>
              <w:pStyle w:val="Corpodetex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Total...............................................................................................</w:t>
            </w:r>
          </w:p>
        </w:tc>
        <w:tc>
          <w:tcPr>
            <w:tcW w:w="1260" w:type="dxa"/>
          </w:tcPr>
          <w:p w:rsidR="00E13077" w:rsidRDefault="00E13077" w:rsidP="00CC65E2">
            <w:pPr>
              <w:pStyle w:val="Corpodetex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18.200,00</w:t>
            </w:r>
          </w:p>
        </w:tc>
      </w:tr>
    </w:tbl>
    <w:p w:rsidR="00E13077" w:rsidRDefault="00E13077" w:rsidP="00E13077">
      <w:pPr>
        <w:pStyle w:val="Corpodetexto"/>
        <w:rPr>
          <w:sz w:val="24"/>
          <w:szCs w:val="24"/>
        </w:rPr>
      </w:pPr>
    </w:p>
    <w:p w:rsidR="00E13077" w:rsidRDefault="00E13077" w:rsidP="00E13077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Parágrafo único: </w:t>
      </w:r>
      <w:r>
        <w:rPr>
          <w:sz w:val="24"/>
          <w:szCs w:val="24"/>
        </w:rPr>
        <w:t xml:space="preserve">Fica o Poder Executivo autorizado a incluir no plano plurianual para o período 2002/2005, dentro do programa “Assistência a Educandos”, as ações “Aquisição de Equipamentos – Convênio c/ o CEFET” e “Manutenção do Convênio c/ o CEFET”. </w:t>
      </w:r>
    </w:p>
    <w:p w:rsidR="00E13077" w:rsidRDefault="00E13077" w:rsidP="00E13077">
      <w:pPr>
        <w:pStyle w:val="Corpodetexto"/>
        <w:rPr>
          <w:sz w:val="24"/>
          <w:szCs w:val="24"/>
        </w:rPr>
      </w:pPr>
    </w:p>
    <w:p w:rsidR="00E13077" w:rsidRDefault="00E13077" w:rsidP="00E13077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Para fazer face às despesas de que trata o art. 2º, será utilizada a tendência ao excesso de arrecadação, conforme art. 43 da Lei Federal nº 4.320/64.</w:t>
      </w:r>
    </w:p>
    <w:p w:rsidR="00E13077" w:rsidRDefault="00E13077" w:rsidP="00E13077">
      <w:pPr>
        <w:pStyle w:val="Corpodetexto"/>
        <w:rPr>
          <w:sz w:val="24"/>
          <w:szCs w:val="24"/>
        </w:rPr>
      </w:pPr>
    </w:p>
    <w:p w:rsidR="00E13077" w:rsidRDefault="00E13077" w:rsidP="00E13077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4º </w:t>
      </w:r>
      <w:r>
        <w:rPr>
          <w:sz w:val="24"/>
          <w:szCs w:val="24"/>
        </w:rPr>
        <w:t>Esta Lei entra em vigor na data de sua publicação.</w:t>
      </w:r>
    </w:p>
    <w:p w:rsidR="00E13077" w:rsidRDefault="00E13077" w:rsidP="00E13077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13077" w:rsidRDefault="00E13077" w:rsidP="00E13077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19 de agosto de 2005.</w:t>
      </w:r>
    </w:p>
    <w:p w:rsidR="00E13077" w:rsidRDefault="00E13077" w:rsidP="00E13077">
      <w:pPr>
        <w:pStyle w:val="Corpodetexto"/>
        <w:rPr>
          <w:sz w:val="24"/>
          <w:szCs w:val="24"/>
        </w:rPr>
      </w:pPr>
    </w:p>
    <w:p w:rsidR="00E13077" w:rsidRDefault="00E13077" w:rsidP="00E13077">
      <w:pPr>
        <w:pStyle w:val="Corpodetexto"/>
        <w:rPr>
          <w:sz w:val="24"/>
          <w:szCs w:val="24"/>
        </w:rPr>
      </w:pPr>
    </w:p>
    <w:p w:rsidR="00E13077" w:rsidRDefault="00E13077" w:rsidP="00E13077">
      <w:pPr>
        <w:pStyle w:val="Corpodetexto"/>
        <w:rPr>
          <w:sz w:val="24"/>
          <w:szCs w:val="24"/>
        </w:rPr>
      </w:pPr>
    </w:p>
    <w:p w:rsidR="00E13077" w:rsidRDefault="00E13077" w:rsidP="00E13077">
      <w:pPr>
        <w:pStyle w:val="Corpodetexto"/>
        <w:rPr>
          <w:sz w:val="24"/>
          <w:szCs w:val="24"/>
        </w:rPr>
      </w:pPr>
    </w:p>
    <w:p w:rsidR="00E13077" w:rsidRDefault="00E13077" w:rsidP="00E13077">
      <w:pPr>
        <w:pStyle w:val="Corpodetex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E13077" w:rsidRDefault="00E13077" w:rsidP="00E13077">
      <w:pPr>
        <w:pStyle w:val="Corpodetexto"/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E13077" w:rsidRDefault="00E13077" w:rsidP="00E13077">
      <w:pPr>
        <w:rPr>
          <w:szCs w:val="24"/>
        </w:rPr>
      </w:pPr>
    </w:p>
    <w:p w:rsidR="00E13077" w:rsidRDefault="00E13077" w:rsidP="00E13077">
      <w:pPr>
        <w:rPr>
          <w:sz w:val="24"/>
          <w:szCs w:val="24"/>
        </w:rPr>
      </w:pPr>
    </w:p>
    <w:p w:rsidR="00E13077" w:rsidRDefault="00E13077" w:rsidP="00E13077">
      <w:pPr>
        <w:rPr>
          <w:sz w:val="24"/>
          <w:szCs w:val="24"/>
        </w:rPr>
      </w:pPr>
    </w:p>
    <w:p w:rsidR="00E13077" w:rsidRDefault="00E13077" w:rsidP="00E13077">
      <w:pPr>
        <w:jc w:val="center"/>
        <w:rPr>
          <w:sz w:val="24"/>
          <w:szCs w:val="24"/>
        </w:rPr>
      </w:pPr>
    </w:p>
    <w:p w:rsidR="00E13077" w:rsidRDefault="00E13077" w:rsidP="00E1307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E13077" w:rsidRDefault="00E13077" w:rsidP="00E13077">
      <w:pPr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</w:p>
    <w:p w:rsidR="0030374B" w:rsidRPr="00E13077" w:rsidRDefault="00E13077" w:rsidP="00E13077">
      <w:bookmarkStart w:id="0" w:name="_GoBack"/>
      <w:bookmarkEnd w:id="0"/>
    </w:p>
    <w:sectPr w:rsidR="0030374B" w:rsidRPr="00E130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77"/>
    <w:rsid w:val="000A2C50"/>
    <w:rsid w:val="00147E9B"/>
    <w:rsid w:val="004662F0"/>
    <w:rsid w:val="005B4ECA"/>
    <w:rsid w:val="0070535B"/>
    <w:rsid w:val="009E5F9A"/>
    <w:rsid w:val="00E1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D1C2D-2E87-40B1-B32D-8D4E9FDB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13077"/>
    <w:pPr>
      <w:keepNext/>
      <w:jc w:val="center"/>
      <w:outlineLvl w:val="5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E13077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Corpodetexto2">
    <w:name w:val="Body Text 2"/>
    <w:basedOn w:val="Normal"/>
    <w:link w:val="Corpodetexto2Char"/>
    <w:rsid w:val="00E13077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E1307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E13077"/>
    <w:pPr>
      <w:ind w:left="1418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E1307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BlockQuotation">
    <w:name w:val="Block Quotation"/>
    <w:basedOn w:val="Normal"/>
    <w:rsid w:val="00E13077"/>
    <w:pPr>
      <w:widowControl w:val="0"/>
      <w:ind w:left="3402" w:right="-658"/>
      <w:jc w:val="both"/>
    </w:pPr>
    <w:rPr>
      <w:sz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1307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1307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2018-08-01T18:23:00Z</dcterms:created>
  <dcterms:modified xsi:type="dcterms:W3CDTF">2018-08-01T18:25:00Z</dcterms:modified>
</cp:coreProperties>
</file>