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F3" w:rsidRDefault="002F4BF3" w:rsidP="002F4B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3650, DE 23 DE MAIO DE 2005.</w:t>
      </w:r>
    </w:p>
    <w:p w:rsidR="002F4BF3" w:rsidRDefault="002F4BF3" w:rsidP="002F4BF3">
      <w:pPr>
        <w:jc w:val="center"/>
        <w:rPr>
          <w:b/>
          <w:i/>
          <w:sz w:val="24"/>
          <w:szCs w:val="24"/>
        </w:rPr>
      </w:pPr>
    </w:p>
    <w:p w:rsidR="002F4BF3" w:rsidRDefault="002F4BF3" w:rsidP="002F4BF3">
      <w:pPr>
        <w:jc w:val="center"/>
        <w:rPr>
          <w:b/>
          <w:i/>
          <w:sz w:val="24"/>
          <w:szCs w:val="24"/>
        </w:rPr>
      </w:pPr>
    </w:p>
    <w:p w:rsidR="002F4BF3" w:rsidRDefault="002F4BF3" w:rsidP="002F4BF3">
      <w:pPr>
        <w:jc w:val="center"/>
        <w:rPr>
          <w:b/>
          <w:i/>
          <w:sz w:val="24"/>
          <w:szCs w:val="24"/>
        </w:rPr>
      </w:pPr>
    </w:p>
    <w:p w:rsidR="002F4BF3" w:rsidRDefault="002F4BF3" w:rsidP="002F4BF3">
      <w:pPr>
        <w:jc w:val="center"/>
        <w:rPr>
          <w:b/>
          <w:i/>
          <w:sz w:val="24"/>
          <w:szCs w:val="24"/>
        </w:rPr>
      </w:pPr>
    </w:p>
    <w:p w:rsidR="002F4BF3" w:rsidRDefault="002F4BF3" w:rsidP="002F4BF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 artigo 1º da Lei nº 2592/96, e dá outras providências.</w:t>
      </w:r>
    </w:p>
    <w:p w:rsidR="002F4BF3" w:rsidRDefault="002F4BF3" w:rsidP="002F4BF3">
      <w:pPr>
        <w:ind w:left="4253"/>
        <w:jc w:val="both"/>
        <w:rPr>
          <w:sz w:val="24"/>
          <w:szCs w:val="24"/>
        </w:rPr>
      </w:pPr>
    </w:p>
    <w:p w:rsidR="002F4BF3" w:rsidRDefault="002F4BF3" w:rsidP="002F4BF3">
      <w:pPr>
        <w:ind w:left="4253"/>
        <w:jc w:val="both"/>
        <w:rPr>
          <w:sz w:val="24"/>
          <w:szCs w:val="24"/>
        </w:rPr>
      </w:pPr>
    </w:p>
    <w:p w:rsidR="002F4BF3" w:rsidRDefault="002F4BF3" w:rsidP="002F4BF3">
      <w:pPr>
        <w:ind w:left="4253"/>
        <w:jc w:val="both"/>
        <w:rPr>
          <w:sz w:val="24"/>
          <w:szCs w:val="24"/>
        </w:rPr>
      </w:pPr>
    </w:p>
    <w:p w:rsidR="002F4BF3" w:rsidRDefault="002F4BF3" w:rsidP="002F4BF3">
      <w:pPr>
        <w:ind w:left="4253"/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Altera a redação do art. 1º da Lei nº 2592/96, que passa a vigorar com a seguinte redação:</w:t>
      </w: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“Art. 1º</w:t>
      </w:r>
      <w:r>
        <w:rPr>
          <w:i/>
          <w:sz w:val="24"/>
          <w:szCs w:val="24"/>
        </w:rPr>
        <w:t xml:space="preserve"> Passa a denominar Rua Antônio José Figueira a atual Rua “Q”, no bairro Areias Brancas, neste </w:t>
      </w:r>
      <w:proofErr w:type="gramStart"/>
      <w:r>
        <w:rPr>
          <w:i/>
          <w:sz w:val="24"/>
          <w:szCs w:val="24"/>
        </w:rPr>
        <w:t>Município.”</w:t>
      </w:r>
      <w:proofErr w:type="gramEnd"/>
    </w:p>
    <w:p w:rsidR="002F4BF3" w:rsidRDefault="002F4BF3" w:rsidP="002F4BF3">
      <w:pPr>
        <w:jc w:val="both"/>
        <w:rPr>
          <w:i/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publicação, revogando o art. 1º da Lei nº 2592/96.</w:t>
      </w: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maio de 2005.</w:t>
      </w: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both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F4BF3" w:rsidRDefault="002F4BF3" w:rsidP="002F4BF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sz w:val="24"/>
          <w:szCs w:val="24"/>
        </w:rPr>
      </w:pPr>
    </w:p>
    <w:p w:rsidR="002F4BF3" w:rsidRDefault="002F4BF3" w:rsidP="002F4B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2F4BF3" w:rsidRDefault="002F4BF3" w:rsidP="002F4BF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2F4BF3" w:rsidRDefault="002F4BF3" w:rsidP="002F4BF3">
      <w:pPr>
        <w:jc w:val="center"/>
        <w:rPr>
          <w:sz w:val="24"/>
          <w:szCs w:val="24"/>
        </w:rPr>
      </w:pPr>
    </w:p>
    <w:p w:rsidR="0030374B" w:rsidRDefault="002F4BF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F3"/>
    <w:rsid w:val="000A2C50"/>
    <w:rsid w:val="00147E9B"/>
    <w:rsid w:val="002F4BF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AB36-E6D5-487A-ADE3-4C0B95C7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2018-08-01T18:03:00Z</dcterms:created>
  <dcterms:modified xsi:type="dcterms:W3CDTF">2018-08-01T18:03:00Z</dcterms:modified>
</cp:coreProperties>
</file>