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6F" w:rsidRDefault="00626C6F" w:rsidP="00626C6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3544, DE 10 DE MARÇO DE 2004.</w:t>
      </w:r>
    </w:p>
    <w:p w:rsidR="00626C6F" w:rsidRDefault="00626C6F" w:rsidP="00626C6F">
      <w:pPr>
        <w:pStyle w:val="BlockQuotation"/>
        <w:widowControl/>
        <w:ind w:left="0" w:right="0"/>
        <w:jc w:val="center"/>
        <w:rPr>
          <w:b/>
          <w:i/>
        </w:rPr>
      </w:pPr>
    </w:p>
    <w:p w:rsidR="00626C6F" w:rsidRDefault="00626C6F" w:rsidP="00626C6F">
      <w:pPr>
        <w:pStyle w:val="BlockQuotation"/>
        <w:widowControl/>
        <w:ind w:left="0" w:right="0"/>
        <w:jc w:val="center"/>
        <w:rPr>
          <w:b/>
          <w:i/>
        </w:rPr>
      </w:pPr>
    </w:p>
    <w:p w:rsidR="00626C6F" w:rsidRDefault="00626C6F" w:rsidP="00626C6F">
      <w:pPr>
        <w:pStyle w:val="BlockQuotation"/>
        <w:widowControl/>
        <w:ind w:left="0" w:right="0"/>
        <w:jc w:val="center"/>
        <w:rPr>
          <w:b/>
          <w:i/>
        </w:rPr>
      </w:pPr>
    </w:p>
    <w:p w:rsidR="00626C6F" w:rsidRDefault="00626C6F" w:rsidP="00626C6F">
      <w:pPr>
        <w:pStyle w:val="BlockQuotation"/>
        <w:widowControl/>
        <w:ind w:left="0" w:right="0"/>
        <w:jc w:val="center"/>
        <w:rPr>
          <w:b/>
          <w:i/>
        </w:rPr>
      </w:pPr>
    </w:p>
    <w:p w:rsidR="00626C6F" w:rsidRDefault="00626C6F" w:rsidP="00626C6F">
      <w:pPr>
        <w:pStyle w:val="BlockQuotation"/>
        <w:widowControl/>
        <w:ind w:left="4253" w:right="0"/>
      </w:pPr>
      <w:r>
        <w:t xml:space="preserve">Estabelece a desafetação de bem público de uso comum, autoriza sua doação a particular e dá outras </w:t>
      </w:r>
      <w:proofErr w:type="gramStart"/>
      <w:r>
        <w:t>providências .</w:t>
      </w:r>
      <w:proofErr w:type="gramEnd"/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4253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dos seguintes bens públicos uso </w:t>
      </w:r>
      <w:proofErr w:type="gramStart"/>
      <w:r>
        <w:t>comum:,</w:t>
      </w:r>
      <w:proofErr w:type="gramEnd"/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</w: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  <w:t xml:space="preserve">I – Parte da Rua 05, localizada no Bairro Del Rey, com as seguintes confrontações: frente para a Av. 02, numa distância de </w:t>
      </w:r>
      <w:smartTag w:uri="urn:schemas-microsoft-com:office:smarttags" w:element="metricconverter">
        <w:smartTagPr>
          <w:attr w:name="ProductID" w:val="12,00 m"/>
        </w:smartTagPr>
        <w:r>
          <w:t>12,00 m</w:t>
        </w:r>
      </w:smartTag>
      <w:r>
        <w:t>; fundos com a Fundação do Ensino Superior do Oeste de Minas, numa distância de 12,00m; lateral direta com a quadra 18, numa distância de 24,00m; e lateral esquerda com a quadra 17, numa distância de 26,00m, perfazendo uma área total de 300,00m</w:t>
      </w:r>
      <w:r w:rsidRPr="00FF2137">
        <w:rPr>
          <w:szCs w:val="24"/>
          <w:vertAlign w:val="superscript"/>
        </w:rPr>
        <w:t>2</w:t>
      </w:r>
      <w:r>
        <w:t xml:space="preserve">; 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  <w:t>II – Parte da Rua 06, localizada no Bairro Del Rey, com as seguintes confrontações: frente para a Av. 02, numa distância de 12,00m; fundos com a Rua 10, numa distância de 12,00m; lateral direita, com a quadra 17, numa distância de 52,00m; e lateral esquerda com a quadra 16 e Rua 10, numa distância de 69,00m, perfazendo uma área de 726,00m</w:t>
      </w:r>
      <w:r w:rsidRPr="00D91E5D">
        <w:rPr>
          <w:szCs w:val="24"/>
          <w:vertAlign w:val="superscript"/>
        </w:rPr>
        <w:t>2</w:t>
      </w:r>
      <w:r>
        <w:t>; e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  <w:t xml:space="preserve">III – Parte da Rua 10, localizada no Bairro Del Rey, com as seguintes confrontações: frente para a Fundação de Ensino Superior do Oeste de Minas, numa distância de 12,00m; fundos com a Rua 06, numa distância de 12,00m; lateral direita com a quadra 24 e Rua 06, numa distância de 62,00m; lateral esquerda com a quadra 17, numa distância de 52,00m, perfazendo uma área de </w:t>
      </w:r>
      <w:smartTag w:uri="urn:schemas-microsoft-com:office:smarttags" w:element="metricconverter">
        <w:smartTagPr>
          <w:attr w:name="ProductID" w:val="684,00 m2"/>
        </w:smartTagPr>
        <w:r>
          <w:t>684,00 m</w:t>
        </w:r>
        <w:r w:rsidRPr="00D91E5D">
          <w:rPr>
            <w:szCs w:val="24"/>
            <w:vertAlign w:val="superscript"/>
          </w:rPr>
          <w:t>2</w:t>
        </w:r>
      </w:smartTag>
      <w:r>
        <w:t>.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</w:t>
      </w:r>
      <w:r>
        <w:t>Fica o Poder Executivo do Município autorizado a doar, ao Sr. Ricardo da Costa Pereira, inscrito no CPF sob nº 250.334.926-91, os imóveis ora desafetados e descritos nos incisos do artigo 1º desta Lei.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0" w:right="0"/>
      </w:pPr>
    </w:p>
    <w:p w:rsidR="00626C6F" w:rsidRPr="008D61A4" w:rsidRDefault="00626C6F" w:rsidP="00626C6F">
      <w:pPr>
        <w:pStyle w:val="BlockQuotation"/>
        <w:widowControl/>
        <w:ind w:left="0" w:right="0"/>
      </w:pPr>
      <w:r>
        <w:lastRenderedPageBreak/>
        <w:tab/>
      </w:r>
      <w:r>
        <w:tab/>
      </w:r>
      <w:r>
        <w:rPr>
          <w:b/>
        </w:rPr>
        <w:t xml:space="preserve">Parágrafo único: </w:t>
      </w:r>
      <w:r>
        <w:t xml:space="preserve">Fará parte integrante da presente Lei, Termo de Compromisso assinado entre as partes e com data de 17 (dezessete) de fevereiro de 2004, obrigando-se o Senhor Ricardo da Costa Pereira a doar área de </w:t>
      </w:r>
      <w:smartTag w:uri="urn:schemas-microsoft-com:office:smarttags" w:element="metricconverter">
        <w:smartTagPr>
          <w:attr w:name="ProductID" w:val="5.325,00 m2"/>
        </w:smartTagPr>
        <w:r>
          <w:t>5.325,00 m</w:t>
        </w:r>
        <w:r w:rsidRPr="00235629">
          <w:rPr>
            <w:szCs w:val="24"/>
            <w:vertAlign w:val="superscript"/>
          </w:rPr>
          <w:t>2</w:t>
        </w:r>
      </w:smartTag>
      <w:r>
        <w:t xml:space="preserve">, que será utilizada como prolongamento da Rua Maria Ribeiro </w:t>
      </w:r>
      <w:proofErr w:type="spellStart"/>
      <w:r>
        <w:t>Ghelli</w:t>
      </w:r>
      <w:proofErr w:type="spellEnd"/>
      <w:r>
        <w:t xml:space="preserve"> até à Av. Dr. Arnaldo de Senna. </w:t>
      </w:r>
    </w:p>
    <w:p w:rsidR="00626C6F" w:rsidRDefault="00626C6F" w:rsidP="00626C6F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626C6F" w:rsidRDefault="00626C6F" w:rsidP="00626C6F">
      <w:pPr>
        <w:pStyle w:val="BlockQuotation"/>
        <w:widowControl/>
        <w:ind w:left="0" w:right="0"/>
      </w:pPr>
    </w:p>
    <w:p w:rsidR="00626C6F" w:rsidRDefault="00626C6F" w:rsidP="00626C6F">
      <w:pPr>
        <w:pStyle w:val="BlockQuotation"/>
        <w:widowControl/>
        <w:ind w:left="708" w:right="0" w:firstLine="708"/>
      </w:pPr>
      <w:r>
        <w:rPr>
          <w:b/>
          <w:bCs/>
        </w:rPr>
        <w:t xml:space="preserve">Art. 4º </w:t>
      </w:r>
      <w:r>
        <w:t>Revogam-se as disposições em contrário.</w:t>
      </w: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  <w:r>
        <w:t>Gabinete do Prefeito em Formiga, 10 de março de 2004.</w:t>
      </w: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708" w:right="0" w:firstLine="708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626C6F" w:rsidRDefault="00626C6F" w:rsidP="00626C6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BENJAMIM BELO PEREIRA</w:t>
      </w:r>
    </w:p>
    <w:p w:rsidR="00626C6F" w:rsidRDefault="00626C6F" w:rsidP="00626C6F">
      <w:pPr>
        <w:pStyle w:val="BlockQuotation"/>
        <w:widowControl/>
        <w:ind w:left="0" w:right="0" w:firstLine="1"/>
        <w:jc w:val="center"/>
      </w:pPr>
      <w:r>
        <w:t>Oficial de Gabinete</w:t>
      </w: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626C6F" w:rsidRDefault="00626C6F" w:rsidP="00626C6F">
      <w:pPr>
        <w:pStyle w:val="BlockQuotation"/>
        <w:widowControl/>
        <w:ind w:left="0" w:right="0" w:firstLine="1"/>
        <w:jc w:val="center"/>
      </w:pPr>
    </w:p>
    <w:p w:rsidR="0030374B" w:rsidRDefault="00626C6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6F"/>
    <w:rsid w:val="000A2C50"/>
    <w:rsid w:val="00147E9B"/>
    <w:rsid w:val="004662F0"/>
    <w:rsid w:val="005B4ECA"/>
    <w:rsid w:val="00626C6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91ED-0D86-46B1-ACD0-5F91CD3E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26C6F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2018-07-31T12:47:00Z</dcterms:created>
  <dcterms:modified xsi:type="dcterms:W3CDTF">2018-07-31T12:47:00Z</dcterms:modified>
</cp:coreProperties>
</file>